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 марта 1992 года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2446-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ЗАКОН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Закона РФ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25.12.92 N 4235-1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Указа Президента РФ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24.12.93 N 2288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Федеральных законов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25.07.2002 N 116-ФЗ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07.03.2005 N 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25.07.2006 N 128-ФЗ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02.03.2007 N 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26.06.2008 N 103-ФЗ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закрепляет правовые основы обеспечения безопасности личности, общества и государства, определяет систему б</w:t>
      </w:r>
      <w:r>
        <w:rPr>
          <w:rFonts w:ascii="Times New Roman" w:hAnsi="Times New Roman" w:cs="Times New Roman"/>
          <w:sz w:val="24"/>
          <w:szCs w:val="24"/>
        </w:rPr>
        <w:t>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Понятие безопасности и ее объекты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-</w:t>
      </w:r>
      <w:r>
        <w:rPr>
          <w:rFonts w:ascii="Times New Roman" w:hAnsi="Times New Roman" w:cs="Times New Roman"/>
          <w:sz w:val="24"/>
          <w:szCs w:val="24"/>
        </w:rPr>
        <w:t xml:space="preserve"> состояние защищенности жизненно важных интересов личности, общества и государства от внутренних и внешних угроз.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Жизненно важные интересы - совокупность потребностей, удовлетворение которых надежно обеспечивает существование и возможности прогрессивного р</w:t>
      </w:r>
      <w:r>
        <w:rPr>
          <w:rFonts w:ascii="Times New Roman" w:hAnsi="Times New Roman" w:cs="Times New Roman"/>
          <w:sz w:val="24"/>
          <w:szCs w:val="24"/>
        </w:rPr>
        <w:t>азвития личности, общества и государства.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объектам безопасности относятся: личность - ее права и свободы; общество - его материальные и духовные ценности; государство - его конституционный строй, суверенитет и территориальная целостность.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>я 2. Субъекты обеспечения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субъектом обеспечения безопасности является государство, осуществляющее функции в этой области через органы законодательной, исполнительной и судебной властей.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 в соответствии с действующим законод</w:t>
      </w:r>
      <w:r>
        <w:rPr>
          <w:rFonts w:ascii="Times New Roman" w:hAnsi="Times New Roman" w:cs="Times New Roman"/>
          <w:sz w:val="24"/>
          <w:szCs w:val="24"/>
        </w:rPr>
        <w:t>ательством обеспечивает безопасность каждого гражданина на территории Российской Федерации. Гражданам Российской Федерации, находящимся за ее пределами, государством гарантируется защита и покровительство.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общественные и иные организации и объеди</w:t>
      </w:r>
      <w:r>
        <w:rPr>
          <w:rFonts w:ascii="Times New Roman" w:hAnsi="Times New Roman" w:cs="Times New Roman"/>
          <w:sz w:val="24"/>
          <w:szCs w:val="24"/>
        </w:rPr>
        <w:t xml:space="preserve">нения являются субъектами безопасности, обладают правами и обязанностями по участию в обеспечении безопасности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законодательством Российской Федерации, законодательством республик в составе Российской Федерации, нормативными актами органов </w:t>
      </w:r>
      <w:r>
        <w:rPr>
          <w:rFonts w:ascii="Times New Roman" w:hAnsi="Times New Roman" w:cs="Times New Roman"/>
          <w:sz w:val="24"/>
          <w:szCs w:val="24"/>
        </w:rPr>
        <w:t>государственной власти и управления краев, областей, автономной области и автономных округов, принятыми в пределах их компетенции в данной сфере. Государство обеспечивает правовую и социальную защиту гражданам, общественным и иным организациям и объединени</w:t>
      </w:r>
      <w:r>
        <w:rPr>
          <w:rFonts w:ascii="Times New Roman" w:hAnsi="Times New Roman" w:cs="Times New Roman"/>
          <w:sz w:val="24"/>
          <w:szCs w:val="24"/>
        </w:rPr>
        <w:t>ям, оказывающим содействие в обеспечении безопасности в соответствии с законом.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Угроза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Угроза безопасности - совокупность условий и факторов, создающих опасность жизненно важным интересам личности, общества и государства.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Реальная и</w:t>
      </w:r>
      <w:r>
        <w:rPr>
          <w:rFonts w:ascii="Times New Roman" w:hAnsi="Times New Roman" w:cs="Times New Roman"/>
          <w:sz w:val="24"/>
          <w:szCs w:val="24"/>
        </w:rPr>
        <w:t xml:space="preserve"> 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внутренней и внешней безопасности.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Обеспечение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достигается проведени</w:t>
      </w:r>
      <w:r>
        <w:rPr>
          <w:rFonts w:ascii="Times New Roman" w:hAnsi="Times New Roman" w:cs="Times New Roman"/>
          <w:sz w:val="24"/>
          <w:szCs w:val="24"/>
        </w:rPr>
        <w:t>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личности, общества и государства.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 поддержания</w:t>
      </w:r>
      <w:r>
        <w:rPr>
          <w:rFonts w:ascii="Times New Roman" w:hAnsi="Times New Roman" w:cs="Times New Roman"/>
          <w:sz w:val="24"/>
          <w:szCs w:val="24"/>
        </w:rPr>
        <w:t xml:space="preserve"> необходимого уровня защищенности объектов безопасности в Российской Федерации разрабатывается система правовых норм, регулирующих отношения в сфере безопасности, определяются основные направления деятельности органов государственной власти и управления в </w:t>
      </w:r>
      <w:r>
        <w:rPr>
          <w:rFonts w:ascii="Times New Roman" w:hAnsi="Times New Roman" w:cs="Times New Roman"/>
          <w:sz w:val="24"/>
          <w:szCs w:val="24"/>
        </w:rPr>
        <w:t>данной области, формируются или преобразуются органы обеспечения безопасности и механизм контроля и надзора за их деятельностью.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непосредственного выполнения функций по обеспечению безопасности личности, общества и государства в системе исполнительной </w:t>
      </w:r>
      <w:r>
        <w:rPr>
          <w:rFonts w:ascii="Times New Roman" w:hAnsi="Times New Roman" w:cs="Times New Roman"/>
          <w:sz w:val="24"/>
          <w:szCs w:val="24"/>
        </w:rPr>
        <w:t>власти в соответствии с законом образуются государственные органы обеспечения безопасности.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Принципы обеспечения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обеспечения безопасности являются: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баланса жизненно важных интересов личнос</w:t>
      </w:r>
      <w:r>
        <w:rPr>
          <w:rFonts w:ascii="Times New Roman" w:hAnsi="Times New Roman" w:cs="Times New Roman"/>
          <w:sz w:val="24"/>
          <w:szCs w:val="24"/>
        </w:rPr>
        <w:t>ти, общества и государства;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взаимная ответственность личности, общества и государства по обеспечению безопасности;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с международными системами безопасности.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Законодательные основы обеспечения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Законодательные основы обеспеч</w:t>
      </w:r>
      <w:r>
        <w:rPr>
          <w:rFonts w:ascii="Times New Roman" w:hAnsi="Times New Roman" w:cs="Times New Roman"/>
          <w:sz w:val="24"/>
          <w:szCs w:val="24"/>
        </w:rPr>
        <w:t xml:space="preserve">ения безопасности составляют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РСФСР, настоящий Закон, законы и другие нормативные акты Российской Федерации, регулирующие отношения в области безопасности; конститу</w:t>
      </w:r>
      <w:r>
        <w:rPr>
          <w:rFonts w:ascii="Times New Roman" w:hAnsi="Times New Roman" w:cs="Times New Roman"/>
          <w:sz w:val="24"/>
          <w:szCs w:val="24"/>
        </w:rPr>
        <w:t xml:space="preserve">ции, законы, иные нормативные акты республик </w:t>
      </w:r>
      <w:r>
        <w:rPr>
          <w:rFonts w:ascii="Times New Roman" w:hAnsi="Times New Roman" w:cs="Times New Roman"/>
          <w:sz w:val="24"/>
          <w:szCs w:val="24"/>
        </w:rPr>
        <w:lastRenderedPageBreak/>
        <w:t>в составе Российской Федерации и нормативные акты органов государственной власти и управления краев, областей, автономной области и автономных округов, принятые в пределах их компетенции в данной сфере; междунар</w:t>
      </w:r>
      <w:r>
        <w:rPr>
          <w:rFonts w:ascii="Times New Roman" w:hAnsi="Times New Roman" w:cs="Times New Roman"/>
          <w:sz w:val="24"/>
          <w:szCs w:val="24"/>
        </w:rPr>
        <w:t>одные договоры и соглашения, заключенные или признанные Российской Федерацией.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настоящее время действует Конституция Российской Федерации </w:t>
      </w:r>
      <w:hyperlink r:id="rId1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12.12.93</w:t>
        </w:r>
      </w:hyperlink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Соблюдение пр</w:t>
      </w:r>
      <w:r>
        <w:rPr>
          <w:rFonts w:ascii="Times New Roman" w:hAnsi="Times New Roman" w:cs="Times New Roman"/>
          <w:b/>
          <w:bCs/>
          <w:sz w:val="32"/>
          <w:szCs w:val="32"/>
        </w:rPr>
        <w:t>ав и свобод граждан при обеспечении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обеспечении безопасности не допускается ограничение прав и свобод граждан, за исключением случаев, прямо предусмотренных законом.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общественные и иные организации и объединения имеют право получ</w:t>
      </w:r>
      <w:r>
        <w:rPr>
          <w:rFonts w:ascii="Times New Roman" w:hAnsi="Times New Roman" w:cs="Times New Roman"/>
          <w:sz w:val="24"/>
          <w:szCs w:val="24"/>
        </w:rPr>
        <w:t>ать разъяснения по поводу ограничения их прав и свобод от органов, обеспечивающих безопасность. По их требованию такие разъяснения даются в письменной форме в установленные законодательством сроки.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лица, превысившие свои полномочия в процессе д</w:t>
      </w:r>
      <w:r>
        <w:rPr>
          <w:rFonts w:ascii="Times New Roman" w:hAnsi="Times New Roman" w:cs="Times New Roman"/>
          <w:sz w:val="24"/>
          <w:szCs w:val="24"/>
        </w:rPr>
        <w:t>еятельности по обеспечению безопасности, несут ответственность в соответствии с законодательством.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СИСТЕМА БЕЗОПАСНОСТИ РОССИЙСКОЙ ФЕДЕРАЦИИ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Основные элементы системы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безопасности образуют органы законодательной,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исполнительной и судебной властей, государственные, общественные и иные организации и объединения, граждане, принимающие участие в обеспечении безопасности в соответствии с законом, а также законодательство, регламентирующее отношения в сфере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органов обеспечения безопасности, не установленных законом Российской Федерации, не допускается.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Основные функции системы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системы безопасности являются: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прогнозирование внутренних и внешних</w:t>
      </w:r>
      <w:r>
        <w:rPr>
          <w:rFonts w:ascii="Times New Roman" w:hAnsi="Times New Roman" w:cs="Times New Roman"/>
          <w:sz w:val="24"/>
          <w:szCs w:val="24"/>
        </w:rPr>
        <w:t xml:space="preserve"> угроз жизненно важным интересам объектов безопасности, осуществление комплекса оперативных и долговременных мер по их предупреждению и нейтрализации;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поддержание в готовности сил и средств обеспечения безопасности;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силами и средствам</w:t>
      </w:r>
      <w:r>
        <w:rPr>
          <w:rFonts w:ascii="Times New Roman" w:hAnsi="Times New Roman" w:cs="Times New Roman"/>
          <w:sz w:val="24"/>
          <w:szCs w:val="24"/>
        </w:rPr>
        <w:t>и обеспечения безопасности в повседневных условиях и при чрезвычайных ситуациях;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системы мер по восстановлению нормального функционирования объектов безопасности в регионах, пострадавших в результате возникновения чрезвычайной ситуации;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</w:t>
      </w:r>
      <w:r>
        <w:rPr>
          <w:rFonts w:ascii="Times New Roman" w:hAnsi="Times New Roman" w:cs="Times New Roman"/>
          <w:sz w:val="24"/>
          <w:szCs w:val="24"/>
        </w:rPr>
        <w:t>ие в мероприятиях по обеспечению безопасности за пределами Российской Федерации в соответствии с международными договорами и соглашениями, заключенными или признанными Российской Федерацией.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Разграничение полномочий органов власти в системе без</w:t>
      </w:r>
      <w:r>
        <w:rPr>
          <w:rFonts w:ascii="Times New Roman" w:hAnsi="Times New Roman" w:cs="Times New Roman"/>
          <w:b/>
          <w:bCs/>
          <w:sz w:val="32"/>
          <w:szCs w:val="32"/>
        </w:rPr>
        <w:t>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личности, общества и государства осуществляется на основе разграничения полномочий органов законодательной, исполнительной и судебной властей в данной сфере.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вторая - Утратила силу. (в ред. Указа Президента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24.12.93 N 2288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исполнительной власти: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исполнение законов и иных нормативных актов, регламентирующих отношения в сфере безопасности;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организуют разработку и </w:t>
      </w:r>
      <w:r>
        <w:rPr>
          <w:rFonts w:ascii="Times New Roman" w:hAnsi="Times New Roman" w:cs="Times New Roman"/>
          <w:sz w:val="24"/>
          <w:szCs w:val="24"/>
        </w:rPr>
        <w:t>реализацию государственных программ обеспечения безопасности;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систему мероприятий по обеспечению безопасности личности, общества и государства в пределах своей компетенции;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формируют, реорганизуют и ликвидируют государ</w:t>
      </w:r>
      <w:r>
        <w:rPr>
          <w:rFonts w:ascii="Times New Roman" w:hAnsi="Times New Roman" w:cs="Times New Roman"/>
          <w:sz w:val="24"/>
          <w:szCs w:val="24"/>
        </w:rPr>
        <w:t>ственные органы обеспечения безопасности.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Судебные органы: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обеспечивают защиту конституционного строя в Российской Федерации, руководствуясь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РСФСР и законами Росс</w:t>
      </w:r>
      <w:r>
        <w:rPr>
          <w:rFonts w:ascii="Times New Roman" w:hAnsi="Times New Roman" w:cs="Times New Roman"/>
          <w:sz w:val="24"/>
          <w:szCs w:val="24"/>
        </w:rPr>
        <w:t>ийской Федерации, конституциями и законами республик в составе Российской Федерации;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правосудие по делам о преступлениях, посягающих на безопасность личности, общества и государства;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судебную защиту граждан, общественных и иных ор</w:t>
      </w:r>
      <w:r>
        <w:rPr>
          <w:rFonts w:ascii="Times New Roman" w:hAnsi="Times New Roman" w:cs="Times New Roman"/>
          <w:sz w:val="24"/>
          <w:szCs w:val="24"/>
        </w:rPr>
        <w:t>ганизаций и объединений, чьи права были нарушены в связи с деятельностью по обеспечению безопасности.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Руководство государственными органами обеспечения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государственными органами обеспечения безопасности осуществля</w:t>
      </w:r>
      <w:r>
        <w:rPr>
          <w:rFonts w:ascii="Times New Roman" w:hAnsi="Times New Roman" w:cs="Times New Roman"/>
          <w:sz w:val="24"/>
          <w:szCs w:val="24"/>
        </w:rPr>
        <w:t>ет Президент Российской Федерации.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Российской Федерации: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возглавляет Совет безопасности Российской Федерации;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- Утратил силу. (в ред. Указа Президента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93 N 2288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и координирует деятельность государственных органов обеспечения безопасности;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пределах определенной законом компетенции принимает оперативные решения по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обеспечению безопасности;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- Утратил силу. (в ред. Указа Президента Р</w:t>
      </w:r>
      <w:r>
        <w:rPr>
          <w:rFonts w:ascii="Times New Roman" w:hAnsi="Times New Roman" w:cs="Times New Roman"/>
          <w:sz w:val="24"/>
          <w:szCs w:val="24"/>
        </w:rPr>
        <w:t xml:space="preserve">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24.12.93 N 2288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Министров Российской Федерации (Правительство Российской Федерации):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определенной законом компетенции обеспечивает руководство государств</w:t>
      </w:r>
      <w:r>
        <w:rPr>
          <w:rFonts w:ascii="Times New Roman" w:hAnsi="Times New Roman" w:cs="Times New Roman"/>
          <w:sz w:val="24"/>
          <w:szCs w:val="24"/>
        </w:rPr>
        <w:t>енными органами обеспечения безопасности Российской Федерации;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и контролирует разработку и реализацию мероприятий по обеспечению безопасности министерствами и государственными комитетами Российской Федерации, другими подведомственными ему органа</w:t>
      </w:r>
      <w:r>
        <w:rPr>
          <w:rFonts w:ascii="Times New Roman" w:hAnsi="Times New Roman" w:cs="Times New Roman"/>
          <w:sz w:val="24"/>
          <w:szCs w:val="24"/>
        </w:rPr>
        <w:t>ми Российской Федерации, республик в составе Российской Федерации, краев, областей, автономной области, автономных округов.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и государственные комитеты Российской Федерации: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своей компетенции, на основе действующего законодательства,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решениями Президента Российской Федерации и постановлениями Правительства Российской Федерации обеспечивают реализацию федеральных программ защиты жизненно важных интересов объектов безопасности;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настоящего Закона в пределах </w:t>
      </w:r>
      <w:r>
        <w:rPr>
          <w:rFonts w:ascii="Times New Roman" w:hAnsi="Times New Roman" w:cs="Times New Roman"/>
          <w:sz w:val="24"/>
          <w:szCs w:val="24"/>
        </w:rPr>
        <w:t>своей компетенции разрабатывают внутриведомственные инструкции (положения) по обеспечению безопасности и представляют их на рассмотрение Совета безопасности.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Силы и средства обеспечения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Силы и средства обеспечения безопасности созд</w:t>
      </w:r>
      <w:r>
        <w:rPr>
          <w:rFonts w:ascii="Times New Roman" w:hAnsi="Times New Roman" w:cs="Times New Roman"/>
          <w:sz w:val="24"/>
          <w:szCs w:val="24"/>
        </w:rPr>
        <w:t>аются и развиваются в Российской Федерации в соответствии с решениями Верховного Совета Российской Федерации, указами Президента Российской Федерации, краткосрочными и долгосрочными федеральными программами обеспечения безопасности.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Силы обеспечения безопа</w:t>
      </w:r>
      <w:r>
        <w:rPr>
          <w:rFonts w:ascii="Times New Roman" w:hAnsi="Times New Roman" w:cs="Times New Roman"/>
          <w:sz w:val="24"/>
          <w:szCs w:val="24"/>
        </w:rPr>
        <w:t>сности включают в себя: Вооруженные Силы, федеральные органы безопасности, органы внутренних дел, внешней разведки, обеспечения безопасности органов законодательной, исполнительной, судебной властей и их высших должностных лиц, налоговой службы; Государств</w:t>
      </w:r>
      <w:r>
        <w:rPr>
          <w:rFonts w:ascii="Times New Roman" w:hAnsi="Times New Roman" w:cs="Times New Roman"/>
          <w:sz w:val="24"/>
          <w:szCs w:val="24"/>
        </w:rPr>
        <w:t>енную противопожарную службу, органы, службы ликвидации последствий чрезвычайных ситуаций, формирования гражданской обороны; внутренние войска; органы, обеспечивающие безопасное ведение работ в промышленности, энергетике, на транспорте и в сельском хозяйст</w:t>
      </w:r>
      <w:r>
        <w:rPr>
          <w:rFonts w:ascii="Times New Roman" w:hAnsi="Times New Roman" w:cs="Times New Roman"/>
          <w:sz w:val="24"/>
          <w:szCs w:val="24"/>
        </w:rPr>
        <w:t>ве; службы обеспечения безопасности средств связи и информации, таможенные органы, природоохранные органы, органы охраны здоровья населения и другие государственные органы обеспечения безопасности, действующие на основании законодательства.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ьных законов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25.07.2002 N 116-ФЗ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07.03.2005 N 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26.06.2008 N 103-ФЗ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Министерства безопасности Российской Федерации, Министерства внутренних дел Российской Федерации, иных органов исполнительной власти, использующие в своей деятельности специаль</w:t>
      </w:r>
      <w:r>
        <w:rPr>
          <w:rFonts w:ascii="Times New Roman" w:hAnsi="Times New Roman" w:cs="Times New Roman"/>
          <w:sz w:val="24"/>
          <w:szCs w:val="24"/>
        </w:rPr>
        <w:t>ные силы и средства, действуют только в пределах своей компетенции и в соответствии с законодательством.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органов обеспечения безопасности в соответствии с законодательством несут ответственность за нарушение установленного порядка их деятельно</w:t>
      </w:r>
      <w:r>
        <w:rPr>
          <w:rFonts w:ascii="Times New Roman" w:hAnsi="Times New Roman" w:cs="Times New Roman"/>
          <w:sz w:val="24"/>
          <w:szCs w:val="24"/>
        </w:rPr>
        <w:t>сти.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СОВЕТ БЕЗОПАСНОСТИ РОССИЙСКОЙ ФЕДЕРАЦИИ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Статус Совета безопасности Российской Федерации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безопасности Российской Федерации является конституционным органом, осуществляющим подготовку решений Президента Российской Федераци</w:t>
      </w:r>
      <w:r>
        <w:rPr>
          <w:rFonts w:ascii="Times New Roman" w:hAnsi="Times New Roman" w:cs="Times New Roman"/>
          <w:sz w:val="24"/>
          <w:szCs w:val="24"/>
        </w:rPr>
        <w:t>и в области обеспечения безопасности.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безопасности Российской Федерации рассматривает вопросы внутренней и внешней политики Российской Федерации в области обеспечения безопасности, стратегические проблемы государственной, экономической, общественной,</w:t>
      </w:r>
      <w:r>
        <w:rPr>
          <w:rFonts w:ascii="Times New Roman" w:hAnsi="Times New Roman" w:cs="Times New Roman"/>
          <w:sz w:val="24"/>
          <w:szCs w:val="24"/>
        </w:rPr>
        <w:t xml:space="preserve"> оборонной, информационной, экологической и иных видов безопасности, охраны здоровья населения, прогнозирования, предотвращения чрезвычайных ситуаций и преодоления их последствий, обеспечения стабильности и правопорядка и ответствен перед Верховным Советом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за состояние защищенности жизненно важных интересов личности, общества и государства от внешних и внутренних угроз.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Состав Совета безопасности Российской Федерации и порядок его формирования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безопасности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формируется на основании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РСФСР,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РСФСР "О Президенте РСФСР" и настоя</w:t>
      </w:r>
      <w:r>
        <w:rPr>
          <w:rFonts w:ascii="Times New Roman" w:hAnsi="Times New Roman" w:cs="Times New Roman"/>
          <w:sz w:val="24"/>
          <w:szCs w:val="24"/>
        </w:rPr>
        <w:t>щего Закона.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настоящее время порядок осуществления деятельности Президента РФ регулируется Конституцией РФ </w:t>
      </w:r>
      <w:hyperlink r:id="rId2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12.12.93</w:t>
        </w:r>
      </w:hyperlink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Совета безопасности Российской Федерации входя</w:t>
      </w:r>
      <w:r>
        <w:rPr>
          <w:rFonts w:ascii="Times New Roman" w:hAnsi="Times New Roman" w:cs="Times New Roman"/>
          <w:sz w:val="24"/>
          <w:szCs w:val="24"/>
        </w:rPr>
        <w:t>т: председатель, секретарь, постоянные члены и члены Совета безопасности. Секретарем, постоянными членами и членами Совета безопасности могут быть граждане Российской Федерации, не имеющие гражданства иностранного государства либо вида на жительство или ин</w:t>
      </w:r>
      <w:r>
        <w:rPr>
          <w:rFonts w:ascii="Times New Roman" w:hAnsi="Times New Roman" w:cs="Times New Roman"/>
          <w:sz w:val="24"/>
          <w:szCs w:val="24"/>
        </w:rPr>
        <w:t xml:space="preserve">ого документа, подтверждающего право на постоянное проживание гражданина Российской Федерации на территории иностранного государства. (в ред. Федерального закона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25.07.2006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Совета безопасности является по должности Президент Российской Федерации.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четвертая - шестая - Утратили силу. (в ред. Указа Президента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 N 2288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заседаниях Совета безопасности принимает участие Председатель Верховного Совета Российской Федерации или по его поручению заместитель Председателя. (в ред. Закона РФ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25.12.92 N 4235-1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содержания рассматриваемого вопроса Совет безопасности Российской Федерации может привлекать к участию в заседаниях на правах консультантов и других лиц. (в ред. Закона РФ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25.12.92 N 4235-1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вопросов обеспечения безопасности на территориях республик в составе Российской Федерации, краев, областей, автономной области и автономных округов для участия в работе Совета б</w:t>
      </w:r>
      <w:r>
        <w:rPr>
          <w:rFonts w:ascii="Times New Roman" w:hAnsi="Times New Roman" w:cs="Times New Roman"/>
          <w:sz w:val="24"/>
          <w:szCs w:val="24"/>
        </w:rPr>
        <w:t xml:space="preserve">езопасности привлекаются их полномочные представители,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государственного комитета Российской Федерации по национальной политике. (в ред. Закона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25.12.92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4235-1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 безопасности Российской Федерации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</w:t>
      </w:r>
      <w:r>
        <w:rPr>
          <w:rFonts w:ascii="Times New Roman" w:hAnsi="Times New Roman" w:cs="Times New Roman"/>
          <w:sz w:val="24"/>
          <w:szCs w:val="24"/>
        </w:rPr>
        <w:t>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Секретарь Совета безопасности Российской Федерации не вправе совмещать свою основную 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 с иной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или законодательством Российской Федерации. (в ред. Федерального закона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02.03.2007 N 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Основные задачи Совета безопасности Российской Федерации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Совета безопасности Российской Федерации являются: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жизненно важных интересов личности, общества и государства и выявление внутренних и внешних угроз объектам безопасности;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основных направлений стратегии обеспечени</w:t>
      </w:r>
      <w:r>
        <w:rPr>
          <w:rFonts w:ascii="Times New Roman" w:hAnsi="Times New Roman" w:cs="Times New Roman"/>
          <w:sz w:val="24"/>
          <w:szCs w:val="24"/>
        </w:rPr>
        <w:t>я безопасности Российской Федерации и организация подготовки федеральных программ ее обеспечения;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рекомендаций Президенту Российской Федерации для принятия решений по вопросам внутренней и внешней политики в области обеспечения безопасности личн</w:t>
      </w:r>
      <w:r>
        <w:rPr>
          <w:rFonts w:ascii="Times New Roman" w:hAnsi="Times New Roman" w:cs="Times New Roman"/>
          <w:sz w:val="24"/>
          <w:szCs w:val="24"/>
        </w:rPr>
        <w:t>ости, общества и государства;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оперативных решений по предотвращению чрезвычайных ситуаций, которые могут повлечь существенные социально-политические, политические, экономические, военные, экологические и иные последствия, и по организации их лик</w:t>
      </w:r>
      <w:r>
        <w:rPr>
          <w:rFonts w:ascii="Times New Roman" w:hAnsi="Times New Roman" w:cs="Times New Roman"/>
          <w:sz w:val="24"/>
          <w:szCs w:val="24"/>
        </w:rPr>
        <w:t>видации;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предложений Президенту Российской Федерации о введении, продлении или отмене чрезвычайного положения;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предложений по координации деятельности органов исполнительной власти в процессе реализации принятых решений в области обес</w:t>
      </w:r>
      <w:r>
        <w:rPr>
          <w:rFonts w:ascii="Times New Roman" w:hAnsi="Times New Roman" w:cs="Times New Roman"/>
          <w:sz w:val="24"/>
          <w:szCs w:val="24"/>
        </w:rPr>
        <w:t>печения безопасности и оценка их эффективности;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обеспечения безопасности путем разработки предложений по реформированию существующих либо созданию новых органов, обеспечивающих безопасность личности, общества и государства.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>я 16. Порядок принятия решений Советом безопасности Российской Федерации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безопасности Российской Федерации проводятся не реже одного раза в месяц. В случае необходимости могут проводиться внеочередные заседания Совета.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Постоянные члены Сов</w:t>
      </w:r>
      <w:r>
        <w:rPr>
          <w:rFonts w:ascii="Times New Roman" w:hAnsi="Times New Roman" w:cs="Times New Roman"/>
          <w:sz w:val="24"/>
          <w:szCs w:val="24"/>
        </w:rPr>
        <w:t>ета безопасности Российской Федерации обладают равными правами при принятии решений. Члены Совета безопасности принимают участие в его работе с правом совещательного голоса.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безопасности Российской Федерации принимаются на его заседании пост</w:t>
      </w:r>
      <w:r>
        <w:rPr>
          <w:rFonts w:ascii="Times New Roman" w:hAnsi="Times New Roman" w:cs="Times New Roman"/>
          <w:sz w:val="24"/>
          <w:szCs w:val="24"/>
        </w:rPr>
        <w:t>оянными членами Совета безопасности простым большинством голосов от их общего количества и вступают в силу после утверждения председателем Совета безопасности.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Совета безопасности по вопросам обеспечения безопасности оформляются указами Президента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Межведомственные комиссии Совета безопасности Российской Федерации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безопасности Российской Федерации в соответствии с основными задачами его деятельности образует постоянные межведомственные комиссии, которые могут с</w:t>
      </w:r>
      <w:r>
        <w:rPr>
          <w:rFonts w:ascii="Times New Roman" w:hAnsi="Times New Roman" w:cs="Times New Roman"/>
          <w:sz w:val="24"/>
          <w:szCs w:val="24"/>
        </w:rPr>
        <w:t>оздаваться на функциональной или региональной основе.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выработки предложений по предотвращению чрезвычайных ситуаций и ликвидации их последствий, отдельным проблемам обеспечения стабильности и правопорядка в обществе и государстве, за</w:t>
      </w:r>
      <w:r>
        <w:rPr>
          <w:rFonts w:ascii="Times New Roman" w:hAnsi="Times New Roman" w:cs="Times New Roman"/>
          <w:sz w:val="24"/>
          <w:szCs w:val="24"/>
        </w:rPr>
        <w:t>щите конституционного строя, суверенитета и территориальной целостности Российской Федерации Советом безопасности Российской Федерации могут создаваться временные межведомственные комиссии.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формирования постоянных и временных межведомственных комис</w:t>
      </w:r>
      <w:r>
        <w:rPr>
          <w:rFonts w:ascii="Times New Roman" w:hAnsi="Times New Roman" w:cs="Times New Roman"/>
          <w:sz w:val="24"/>
          <w:szCs w:val="24"/>
        </w:rPr>
        <w:t>сий регламентируется Положением о Совете безопасности Российской Федерации, утверждаемым Президентом Российской Федерации по согласованию с Верховным Советом Российской Федерации.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Совета безопасности Российской Федерации постоянные и временные м</w:t>
      </w:r>
      <w:r>
        <w:rPr>
          <w:rFonts w:ascii="Times New Roman" w:hAnsi="Times New Roman" w:cs="Times New Roman"/>
          <w:sz w:val="24"/>
          <w:szCs w:val="24"/>
        </w:rPr>
        <w:t>ежведомственные комиссии могут возглавляться членами Совета безопасности, а также руководителями соответствующих министерств и ведомств Российской Федерации, их заместителями либо лицами, уполномоченными на то Президентом Российской Федерации.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18. </w:t>
      </w:r>
      <w:r>
        <w:rPr>
          <w:rFonts w:ascii="Times New Roman" w:hAnsi="Times New Roman" w:cs="Times New Roman"/>
          <w:b/>
          <w:bCs/>
          <w:sz w:val="32"/>
          <w:szCs w:val="32"/>
        </w:rPr>
        <w:t>Аппарат Совета безопасности Российской Федерации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Организационно-техническое и информационное обеспечение деятельности Совета безопасности Российской Федерации осуществляет его аппарат, возглавляемый секретарем Совета безопасности Российской Федерации.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</w:t>
      </w:r>
      <w:r>
        <w:rPr>
          <w:rFonts w:ascii="Times New Roman" w:hAnsi="Times New Roman" w:cs="Times New Roman"/>
          <w:sz w:val="24"/>
          <w:szCs w:val="24"/>
        </w:rPr>
        <w:t>ктура и штатное расписание аппарата Совета безопасности Российской Федерации, а также положения о его подразделениях утверждаются председателем Совета безопасности.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Основные задачи межведомственных комиссий и аппарата Совета безопасности Россий</w:t>
      </w:r>
      <w:r>
        <w:rPr>
          <w:rFonts w:ascii="Times New Roman" w:hAnsi="Times New Roman" w:cs="Times New Roman"/>
          <w:b/>
          <w:bCs/>
          <w:sz w:val="32"/>
          <w:szCs w:val="32"/>
        </w:rPr>
        <w:t>ской Федерации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межведомственные комиссии и аппарат Совета безопасности Российской Федерации возлагаются: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внутренних и внешних угроз жизненно важным интересам объектов безопасности,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выявление источников опасности;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научно обоснованных пр</w:t>
      </w:r>
      <w:r>
        <w:rPr>
          <w:rFonts w:ascii="Times New Roman" w:hAnsi="Times New Roman" w:cs="Times New Roman"/>
          <w:sz w:val="24"/>
          <w:szCs w:val="24"/>
        </w:rPr>
        <w:t>огнозов изменения внутренних и внешних условий и факторов, влияющих на состояние безопасности Российской Федерации;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координация федеральных программ по обеспечению безопасности Российской Федерации и оценка их эффективности;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накопление, анализ</w:t>
      </w:r>
      <w:r>
        <w:rPr>
          <w:rFonts w:ascii="Times New Roman" w:hAnsi="Times New Roman" w:cs="Times New Roman"/>
          <w:sz w:val="24"/>
          <w:szCs w:val="24"/>
        </w:rPr>
        <w:t xml:space="preserve"> и обработка информации о функционировании системы обеспечения безопасности Российской Федерации, выработка рекомендаций по ее совершенствованию;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Совета безопасности Российской Федерации о ходе исполнения его решений;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научных исс</w:t>
      </w:r>
      <w:r>
        <w:rPr>
          <w:rFonts w:ascii="Times New Roman" w:hAnsi="Times New Roman" w:cs="Times New Roman"/>
          <w:sz w:val="24"/>
          <w:szCs w:val="24"/>
        </w:rPr>
        <w:t>ледований в области обеспечения безопасности;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проектов решений Совета безопасности Российской Федерации, а также проектов указов Президента Российской Федерации по вопросам безопасности;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материалов для доклада Президента Российской Фе</w:t>
      </w:r>
      <w:r>
        <w:rPr>
          <w:rFonts w:ascii="Times New Roman" w:hAnsi="Times New Roman" w:cs="Times New Roman"/>
          <w:sz w:val="24"/>
          <w:szCs w:val="24"/>
        </w:rPr>
        <w:t>дерации Верховному Совету Российской Федерации об обеспечении безопасности Российской Федерации.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ФИНАНСИРОВАНИЕ ДЕЯТЕЛЬНОСТИ ПО ОБЕСПЕЧЕНИЮ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Финансирование деятельности по обеспечению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деятельн</w:t>
      </w:r>
      <w:r>
        <w:rPr>
          <w:rFonts w:ascii="Times New Roman" w:hAnsi="Times New Roman" w:cs="Times New Roman"/>
          <w:sz w:val="24"/>
          <w:szCs w:val="24"/>
        </w:rPr>
        <w:t>ости по обеспечению безопасности в зависимости от содержания и масштабов программ, характера чрезвычайных ситуаций и их последствий осуществляется за счет средств республиканского бюджета Российской Федерации, бюджетов республик в составе Российской Федера</w:t>
      </w:r>
      <w:r>
        <w:rPr>
          <w:rFonts w:ascii="Times New Roman" w:hAnsi="Times New Roman" w:cs="Times New Roman"/>
          <w:sz w:val="24"/>
          <w:szCs w:val="24"/>
        </w:rPr>
        <w:t>ции, краев и областей, автономной области, автономных округов, городов Москвы и Санкт-Петербурга, а также внебюджетных средств.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КОНТРОЛЬ И НАДЗОР ЗА ДЕЯТЕЛЬНОСТЬЮ ПО ОБЕСПЕЧЕНИЮ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Контроль за деятельностью по обеспечению б</w:t>
      </w:r>
      <w:r>
        <w:rPr>
          <w:rFonts w:ascii="Times New Roman" w:hAnsi="Times New Roman" w:cs="Times New Roman"/>
          <w:b/>
          <w:bCs/>
          <w:sz w:val="32"/>
          <w:szCs w:val="32"/>
        </w:rPr>
        <w:t>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государственной власти и управления Российской Федерации в пределах своей компетенции осуществляют контроль за деятельностью министерств и ведомств, предприятий, учреждений и организаций по обеспечению безопасности.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и иные о</w:t>
      </w:r>
      <w:r>
        <w:rPr>
          <w:rFonts w:ascii="Times New Roman" w:hAnsi="Times New Roman" w:cs="Times New Roman"/>
          <w:sz w:val="24"/>
          <w:szCs w:val="24"/>
        </w:rPr>
        <w:t xml:space="preserve">бъединения и организации, граждане Российской Федерации имеют право на получение ими в соответствии с действующим законодательством информации о деятельности органов обеспечения безопасности. (в ред. Указа Президента РФ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24.12.93 N 2288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Надзор за законностью деятельности органов обеспечения безопасности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 за законностью деятельности органов обеспечения безопасности осуществляет Генеральный прокурор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и подчиненные ему прокуроры.</w:t>
      </w:r>
    </w:p>
    <w:p w:rsidR="00000000" w:rsidRDefault="00FB4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Б.ЕЛЬЦИН 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Дом Советов России.</w:t>
      </w:r>
    </w:p>
    <w:p w:rsidR="00000000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марта 1992 года.</w:t>
      </w:r>
    </w:p>
    <w:p w:rsidR="00FB481F" w:rsidRDefault="00FB48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2446-</w:t>
      </w:r>
      <w:r>
        <w:rPr>
          <w:rFonts w:ascii="Times New Roman" w:hAnsi="Times New Roman" w:cs="Times New Roman"/>
          <w:sz w:val="24"/>
          <w:szCs w:val="24"/>
        </w:rPr>
        <w:t>I</w:t>
      </w:r>
    </w:p>
    <w:sectPr w:rsidR="00FB48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A9"/>
    <w:rsid w:val="002147ED"/>
    <w:rsid w:val="004C4FA9"/>
    <w:rsid w:val="00FB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79081#l0" TargetMode="External"/><Relationship Id="rId13" Type="http://schemas.openxmlformats.org/officeDocument/2006/relationships/hyperlink" Target="https://normativ.kontur.ru/document?moduleid=1&amp;documentid=2672#l0" TargetMode="External"/><Relationship Id="rId18" Type="http://schemas.openxmlformats.org/officeDocument/2006/relationships/hyperlink" Target="https://normativ.kontur.ru/document?moduleid=1&amp;documentid=78458#l23" TargetMode="External"/><Relationship Id="rId26" Type="http://schemas.openxmlformats.org/officeDocument/2006/relationships/hyperlink" Target="https://normativ.kontur.ru/document?moduleid=1&amp;documentid=1607#l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63351#l2" TargetMode="External"/><Relationship Id="rId7" Type="http://schemas.openxmlformats.org/officeDocument/2006/relationships/hyperlink" Target="https://normativ.kontur.ru/document?moduleid=1&amp;documentid=78458#l0" TargetMode="External"/><Relationship Id="rId12" Type="http://schemas.openxmlformats.org/officeDocument/2006/relationships/hyperlink" Target="https://normativ.kontur.ru/document?moduleid=1&amp;documentid=63351#l0" TargetMode="External"/><Relationship Id="rId17" Type="http://schemas.openxmlformats.org/officeDocument/2006/relationships/hyperlink" Target="https://normativ.kontur.ru/document?moduleid=1&amp;documentid=5145#l0" TargetMode="External"/><Relationship Id="rId25" Type="http://schemas.openxmlformats.org/officeDocument/2006/relationships/hyperlink" Target="https://normativ.kontur.ru/document?moduleid=1&amp;documentid=5145#l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5145#l0" TargetMode="External"/><Relationship Id="rId20" Type="http://schemas.openxmlformats.org/officeDocument/2006/relationships/hyperlink" Target="https://normativ.kontur.ru/document?moduleid=1&amp;documentid=122297#l0" TargetMode="External"/><Relationship Id="rId29" Type="http://schemas.openxmlformats.org/officeDocument/2006/relationships/hyperlink" Target="https://normativ.kontur.ru/document?moduleid=1&amp;documentid=103525#l1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5145#l0" TargetMode="External"/><Relationship Id="rId11" Type="http://schemas.openxmlformats.org/officeDocument/2006/relationships/hyperlink" Target="https://normativ.kontur.ru/document?moduleid=1&amp;documentid=122297#l0" TargetMode="External"/><Relationship Id="rId24" Type="http://schemas.openxmlformats.org/officeDocument/2006/relationships/hyperlink" Target="https://normativ.kontur.ru/document?moduleid=1&amp;documentid=95739#l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1607#l0" TargetMode="External"/><Relationship Id="rId15" Type="http://schemas.openxmlformats.org/officeDocument/2006/relationships/hyperlink" Target="https://normativ.kontur.ru/document?moduleid=1&amp;documentid=63351#l2" TargetMode="External"/><Relationship Id="rId23" Type="http://schemas.openxmlformats.org/officeDocument/2006/relationships/hyperlink" Target="https://normativ.kontur.ru/document?moduleid=1&amp;documentid=2672#l0" TargetMode="External"/><Relationship Id="rId28" Type="http://schemas.openxmlformats.org/officeDocument/2006/relationships/hyperlink" Target="https://normativ.kontur.ru/document?moduleid=1&amp;documentid=1607#l0" TargetMode="External"/><Relationship Id="rId10" Type="http://schemas.openxmlformats.org/officeDocument/2006/relationships/hyperlink" Target="https://normativ.kontur.ru/document?moduleid=1&amp;documentid=103525#l0" TargetMode="External"/><Relationship Id="rId19" Type="http://schemas.openxmlformats.org/officeDocument/2006/relationships/hyperlink" Target="https://normativ.kontur.ru/document?moduleid=1&amp;documentid=79081#l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95739#l0" TargetMode="External"/><Relationship Id="rId14" Type="http://schemas.openxmlformats.org/officeDocument/2006/relationships/hyperlink" Target="https://normativ.kontur.ru/document?moduleid=1&amp;documentid=5145#l0" TargetMode="External"/><Relationship Id="rId22" Type="http://schemas.openxmlformats.org/officeDocument/2006/relationships/hyperlink" Target="https://normativ.kontur.ru/document?moduleid=1&amp;documentid=5381#l0" TargetMode="External"/><Relationship Id="rId27" Type="http://schemas.openxmlformats.org/officeDocument/2006/relationships/hyperlink" Target="https://normativ.kontur.ru/document?moduleid=1&amp;documentid=1607#l0" TargetMode="External"/><Relationship Id="rId30" Type="http://schemas.openxmlformats.org/officeDocument/2006/relationships/hyperlink" Target="https://normativ.kontur.ru/document?moduleid=1&amp;documentid=5145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rasul</cp:lastModifiedBy>
  <cp:revision>2</cp:revision>
  <dcterms:created xsi:type="dcterms:W3CDTF">2024-05-20T11:34:00Z</dcterms:created>
  <dcterms:modified xsi:type="dcterms:W3CDTF">2024-05-20T11:34:00Z</dcterms:modified>
</cp:coreProperties>
</file>