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2F" w:rsidRPr="002C6BB9" w:rsidRDefault="004B7224" w:rsidP="002C6BB9">
      <w:pPr>
        <w:jc w:val="center"/>
        <w:rPr>
          <w:rFonts w:ascii="Times New Roman" w:hAnsi="Times New Roman" w:cs="Times New Roman"/>
          <w:sz w:val="28"/>
          <w:szCs w:val="24"/>
        </w:rPr>
      </w:pPr>
      <w:r w:rsidRPr="002C6BB9">
        <w:rPr>
          <w:rFonts w:ascii="Times New Roman" w:hAnsi="Times New Roman" w:cs="Times New Roman"/>
          <w:sz w:val="28"/>
          <w:szCs w:val="24"/>
        </w:rPr>
        <w:t>Муниципальное казённое общеобразовательное учреждение                                                     «</w:t>
      </w:r>
      <w:proofErr w:type="spellStart"/>
      <w:r w:rsidRPr="002C6BB9">
        <w:rPr>
          <w:rFonts w:ascii="Times New Roman" w:hAnsi="Times New Roman" w:cs="Times New Roman"/>
          <w:sz w:val="28"/>
          <w:szCs w:val="24"/>
        </w:rPr>
        <w:t>Джибахнинская</w:t>
      </w:r>
      <w:proofErr w:type="spellEnd"/>
      <w:r w:rsidRPr="002C6BB9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школа»                                                                    (МКОУ «</w:t>
      </w:r>
      <w:proofErr w:type="spellStart"/>
      <w:r w:rsidRPr="002C6BB9">
        <w:rPr>
          <w:rFonts w:ascii="Times New Roman" w:hAnsi="Times New Roman" w:cs="Times New Roman"/>
          <w:sz w:val="28"/>
          <w:szCs w:val="24"/>
        </w:rPr>
        <w:t>Джибахнинская</w:t>
      </w:r>
      <w:proofErr w:type="spellEnd"/>
      <w:r w:rsidRPr="002C6BB9">
        <w:rPr>
          <w:rFonts w:ascii="Times New Roman" w:hAnsi="Times New Roman" w:cs="Times New Roman"/>
          <w:sz w:val="28"/>
          <w:szCs w:val="24"/>
        </w:rPr>
        <w:t xml:space="preserve"> СОШ»)</w:t>
      </w:r>
    </w:p>
    <w:p w:rsidR="00855412" w:rsidRPr="002C6BB9" w:rsidRDefault="00855412" w:rsidP="002C6BB9">
      <w:pPr>
        <w:rPr>
          <w:rFonts w:ascii="Times New Roman" w:hAnsi="Times New Roman" w:cs="Times New Roman"/>
          <w:sz w:val="28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8"/>
          <w:szCs w:val="24"/>
        </w:rPr>
      </w:pPr>
    </w:p>
    <w:p w:rsidR="00F67B54" w:rsidRPr="002C6BB9" w:rsidRDefault="00F67B54" w:rsidP="002C6BB9">
      <w:pPr>
        <w:rPr>
          <w:rFonts w:ascii="Times New Roman" w:hAnsi="Times New Roman" w:cs="Times New Roman"/>
          <w:sz w:val="28"/>
          <w:szCs w:val="24"/>
        </w:rPr>
      </w:pPr>
    </w:p>
    <w:p w:rsidR="00F67B54" w:rsidRPr="002C6BB9" w:rsidRDefault="00F67B54" w:rsidP="002C6BB9">
      <w:pPr>
        <w:rPr>
          <w:rFonts w:ascii="Times New Roman" w:hAnsi="Times New Roman" w:cs="Times New Roman"/>
          <w:sz w:val="28"/>
          <w:szCs w:val="24"/>
        </w:rPr>
      </w:pPr>
    </w:p>
    <w:p w:rsidR="00F67B54" w:rsidRPr="002C6BB9" w:rsidRDefault="00F67B54" w:rsidP="002C6BB9">
      <w:pPr>
        <w:rPr>
          <w:rFonts w:ascii="Times New Roman" w:hAnsi="Times New Roman" w:cs="Times New Roman"/>
          <w:sz w:val="28"/>
          <w:szCs w:val="24"/>
        </w:rPr>
      </w:pPr>
    </w:p>
    <w:p w:rsidR="00F67B54" w:rsidRPr="002C6BB9" w:rsidRDefault="00F67B54" w:rsidP="002C6BB9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855412" w:rsidRPr="002C6BB9" w:rsidRDefault="00855412" w:rsidP="002C6BB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5412" w:rsidRPr="002C6BB9" w:rsidRDefault="00855412" w:rsidP="002C6BB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5412" w:rsidRPr="002C6BB9" w:rsidRDefault="00855412" w:rsidP="002C6BB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5412" w:rsidRPr="002C6BB9" w:rsidRDefault="00855412" w:rsidP="002C6BB9">
      <w:pPr>
        <w:jc w:val="center"/>
        <w:rPr>
          <w:rFonts w:ascii="Times New Roman" w:hAnsi="Times New Roman" w:cs="Times New Roman"/>
          <w:sz w:val="28"/>
          <w:szCs w:val="24"/>
        </w:rPr>
      </w:pPr>
      <w:r w:rsidRPr="002C6BB9">
        <w:rPr>
          <w:rFonts w:ascii="Times New Roman" w:hAnsi="Times New Roman" w:cs="Times New Roman"/>
          <w:sz w:val="28"/>
          <w:szCs w:val="24"/>
        </w:rPr>
        <w:t xml:space="preserve">Отчёт                                                                                                                                                              о результатах </w:t>
      </w:r>
      <w:proofErr w:type="spellStart"/>
      <w:r w:rsidRPr="002C6BB9"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 w:rsidRPr="002C6B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Муниципального казённого общеобразовательного учрежд</w:t>
      </w:r>
      <w:r w:rsidR="005464D5" w:rsidRPr="002C6BB9">
        <w:rPr>
          <w:rFonts w:ascii="Times New Roman" w:hAnsi="Times New Roman" w:cs="Times New Roman"/>
          <w:sz w:val="28"/>
          <w:szCs w:val="24"/>
        </w:rPr>
        <w:t xml:space="preserve">ения </w:t>
      </w:r>
      <w:r w:rsidR="00F67B54" w:rsidRPr="002C6BB9">
        <w:rPr>
          <w:rFonts w:ascii="Times New Roman" w:hAnsi="Times New Roman" w:cs="Times New Roman"/>
          <w:sz w:val="28"/>
          <w:szCs w:val="24"/>
        </w:rPr>
        <w:t xml:space="preserve">   </w:t>
      </w:r>
      <w:r w:rsidR="005464D5" w:rsidRPr="002C6BB9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5464D5" w:rsidRPr="002C6BB9">
        <w:rPr>
          <w:rFonts w:ascii="Times New Roman" w:hAnsi="Times New Roman" w:cs="Times New Roman"/>
          <w:sz w:val="28"/>
          <w:szCs w:val="24"/>
        </w:rPr>
        <w:t>Джибахнинская</w:t>
      </w:r>
      <w:proofErr w:type="spellEnd"/>
      <w:r w:rsidR="005464D5" w:rsidRPr="002C6BB9">
        <w:rPr>
          <w:rFonts w:ascii="Times New Roman" w:hAnsi="Times New Roman" w:cs="Times New Roman"/>
          <w:sz w:val="28"/>
          <w:szCs w:val="24"/>
        </w:rPr>
        <w:t xml:space="preserve"> СОШ» за 2024</w:t>
      </w:r>
      <w:r w:rsidRPr="002C6BB9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2C6BB9" w:rsidRPr="002C6BB9" w:rsidRDefault="002C6BB9" w:rsidP="002C6BB9">
      <w:pPr>
        <w:rPr>
          <w:rFonts w:ascii="Times New Roman" w:hAnsi="Times New Roman" w:cs="Times New Roman"/>
          <w:sz w:val="24"/>
          <w:szCs w:val="24"/>
        </w:rPr>
      </w:pPr>
    </w:p>
    <w:p w:rsidR="00855412" w:rsidRPr="002C6BB9" w:rsidRDefault="00855412" w:rsidP="002C6BB9">
      <w:pPr>
        <w:rPr>
          <w:rFonts w:ascii="Times New Roman" w:hAnsi="Times New Roman" w:cs="Times New Roman"/>
          <w:sz w:val="24"/>
          <w:szCs w:val="24"/>
        </w:rPr>
      </w:pPr>
    </w:p>
    <w:p w:rsidR="002C6BB9" w:rsidRPr="002C6BB9" w:rsidRDefault="002C6BB9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Введение………………………</w:t>
      </w:r>
      <w:r w:rsidR="001212C2" w:rsidRPr="002C6BB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C6BB9">
        <w:rPr>
          <w:rFonts w:ascii="Times New Roman" w:hAnsi="Times New Roman" w:cs="Times New Roman"/>
          <w:sz w:val="24"/>
          <w:szCs w:val="24"/>
        </w:rPr>
        <w:t>………………………………………3</w:t>
      </w:r>
    </w:p>
    <w:p w:rsidR="00FB772F" w:rsidRPr="002C6BB9" w:rsidRDefault="004B6011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 1. Организационно–</w:t>
      </w:r>
      <w:r w:rsidR="00FB772F" w:rsidRPr="002C6BB9">
        <w:rPr>
          <w:rFonts w:ascii="Times New Roman" w:hAnsi="Times New Roman" w:cs="Times New Roman"/>
          <w:sz w:val="24"/>
          <w:szCs w:val="24"/>
        </w:rPr>
        <w:t>правовое обеспеч</w:t>
      </w:r>
      <w:r w:rsidR="001212C2" w:rsidRPr="002C6BB9">
        <w:rPr>
          <w:rFonts w:ascii="Times New Roman" w:hAnsi="Times New Roman" w:cs="Times New Roman"/>
          <w:sz w:val="24"/>
          <w:szCs w:val="24"/>
        </w:rPr>
        <w:t>ение МКОУ «</w:t>
      </w:r>
      <w:proofErr w:type="spellStart"/>
      <w:r w:rsidR="001212C2" w:rsidRPr="002C6BB9">
        <w:rPr>
          <w:rFonts w:ascii="Times New Roman" w:hAnsi="Times New Roman" w:cs="Times New Roman"/>
          <w:sz w:val="24"/>
          <w:szCs w:val="24"/>
        </w:rPr>
        <w:t>ДжибахнинскаяСОШ</w:t>
      </w:r>
      <w:proofErr w:type="spellEnd"/>
      <w:r w:rsidR="001212C2" w:rsidRPr="002C6BB9">
        <w:rPr>
          <w:rFonts w:ascii="Times New Roman" w:hAnsi="Times New Roman" w:cs="Times New Roman"/>
          <w:sz w:val="24"/>
          <w:szCs w:val="24"/>
        </w:rPr>
        <w:t>»…</w:t>
      </w:r>
      <w:r w:rsidR="00FB772F" w:rsidRPr="002C6BB9">
        <w:rPr>
          <w:rFonts w:ascii="Times New Roman" w:hAnsi="Times New Roman" w:cs="Times New Roman"/>
          <w:sz w:val="24"/>
          <w:szCs w:val="24"/>
        </w:rPr>
        <w:t>.......</w:t>
      </w:r>
      <w:r w:rsidR="00E4574D" w:rsidRPr="002C6BB9">
        <w:rPr>
          <w:rFonts w:ascii="Times New Roman" w:hAnsi="Times New Roman" w:cs="Times New Roman"/>
          <w:sz w:val="24"/>
          <w:szCs w:val="24"/>
        </w:rPr>
        <w:t>.</w:t>
      </w:r>
      <w:r w:rsidR="00FB772F" w:rsidRPr="002C6BB9">
        <w:rPr>
          <w:rFonts w:ascii="Times New Roman" w:hAnsi="Times New Roman" w:cs="Times New Roman"/>
          <w:sz w:val="24"/>
          <w:szCs w:val="24"/>
        </w:rPr>
        <w:t>4</w:t>
      </w:r>
    </w:p>
    <w:p w:rsidR="00FB772F" w:rsidRPr="002C6BB9" w:rsidRDefault="00FB772F" w:rsidP="002C6B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Общие сведения об общеобразовательной</w:t>
      </w:r>
      <w:r w:rsidR="001212C2" w:rsidRPr="002C6BB9">
        <w:rPr>
          <w:rFonts w:ascii="Times New Roman" w:hAnsi="Times New Roman" w:cs="Times New Roman"/>
          <w:sz w:val="24"/>
          <w:szCs w:val="24"/>
        </w:rPr>
        <w:t xml:space="preserve"> организации……….</w:t>
      </w:r>
      <w:r w:rsidR="009832A7" w:rsidRPr="002C6BB9">
        <w:rPr>
          <w:rFonts w:ascii="Times New Roman" w:hAnsi="Times New Roman" w:cs="Times New Roman"/>
          <w:sz w:val="24"/>
          <w:szCs w:val="24"/>
        </w:rPr>
        <w:t>…………………………4</w:t>
      </w:r>
    </w:p>
    <w:p w:rsidR="009832A7" w:rsidRPr="002C6BB9" w:rsidRDefault="009832A7" w:rsidP="002C6B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 Нормативно-правовое обеспечение образов</w:t>
      </w:r>
      <w:r w:rsidR="001212C2" w:rsidRPr="002C6BB9">
        <w:rPr>
          <w:rFonts w:ascii="Times New Roman" w:hAnsi="Times New Roman" w:cs="Times New Roman"/>
          <w:sz w:val="24"/>
          <w:szCs w:val="24"/>
        </w:rPr>
        <w:t>ательной деятельности…………</w:t>
      </w:r>
      <w:r w:rsidRPr="002C6BB9">
        <w:rPr>
          <w:rFonts w:ascii="Times New Roman" w:hAnsi="Times New Roman" w:cs="Times New Roman"/>
          <w:sz w:val="24"/>
          <w:szCs w:val="24"/>
        </w:rPr>
        <w:t>………….4</w:t>
      </w:r>
    </w:p>
    <w:p w:rsidR="009832A7" w:rsidRPr="002C6BB9" w:rsidRDefault="009832A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 2. Структура образовательной организации и</w:t>
      </w:r>
      <w:r w:rsidR="001212C2" w:rsidRPr="002C6BB9">
        <w:rPr>
          <w:rFonts w:ascii="Times New Roman" w:hAnsi="Times New Roman" w:cs="Times New Roman"/>
          <w:sz w:val="24"/>
          <w:szCs w:val="24"/>
        </w:rPr>
        <w:t xml:space="preserve"> система управления……………...</w:t>
      </w:r>
      <w:r w:rsidRPr="002C6BB9">
        <w:rPr>
          <w:rFonts w:ascii="Times New Roman" w:hAnsi="Times New Roman" w:cs="Times New Roman"/>
          <w:sz w:val="24"/>
          <w:szCs w:val="24"/>
        </w:rPr>
        <w:t>…..5</w:t>
      </w:r>
    </w:p>
    <w:p w:rsidR="009832A7" w:rsidRPr="002C6BB9" w:rsidRDefault="009832A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2.1. Органы управления общеобразовательно</w:t>
      </w:r>
      <w:r w:rsidR="001212C2" w:rsidRPr="002C6BB9">
        <w:rPr>
          <w:rFonts w:ascii="Times New Roman" w:hAnsi="Times New Roman" w:cs="Times New Roman"/>
          <w:sz w:val="24"/>
          <w:szCs w:val="24"/>
        </w:rPr>
        <w:t>й организацией……………………...</w:t>
      </w:r>
      <w:r w:rsidR="00855412" w:rsidRPr="002C6BB9">
        <w:rPr>
          <w:rFonts w:ascii="Times New Roman" w:hAnsi="Times New Roman" w:cs="Times New Roman"/>
          <w:sz w:val="24"/>
          <w:szCs w:val="24"/>
        </w:rPr>
        <w:t xml:space="preserve">………...5        </w:t>
      </w:r>
      <w:r w:rsidRPr="002C6BB9">
        <w:rPr>
          <w:rFonts w:ascii="Times New Roman" w:hAnsi="Times New Roman" w:cs="Times New Roman"/>
          <w:sz w:val="24"/>
          <w:szCs w:val="24"/>
        </w:rPr>
        <w:t>2.2. Система управления общеобразовательно</w:t>
      </w:r>
      <w:r w:rsidR="001212C2" w:rsidRPr="002C6BB9">
        <w:rPr>
          <w:rFonts w:ascii="Times New Roman" w:hAnsi="Times New Roman" w:cs="Times New Roman"/>
          <w:sz w:val="24"/>
          <w:szCs w:val="24"/>
        </w:rPr>
        <w:t>й организацией……………………..</w:t>
      </w:r>
      <w:r w:rsidRPr="002C6BB9">
        <w:rPr>
          <w:rFonts w:ascii="Times New Roman" w:hAnsi="Times New Roman" w:cs="Times New Roman"/>
          <w:sz w:val="24"/>
          <w:szCs w:val="24"/>
        </w:rPr>
        <w:t>………..5</w:t>
      </w:r>
    </w:p>
    <w:p w:rsidR="009832A7" w:rsidRPr="002C6BB9" w:rsidRDefault="00AC1A26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</w:t>
      </w:r>
      <w:r w:rsidR="001178C7" w:rsidRPr="002C6BB9">
        <w:rPr>
          <w:rFonts w:ascii="Times New Roman" w:hAnsi="Times New Roman" w:cs="Times New Roman"/>
          <w:sz w:val="24"/>
          <w:szCs w:val="24"/>
        </w:rPr>
        <w:t xml:space="preserve"> 3. Оценка образовательной деятельности……………….</w:t>
      </w:r>
      <w:r w:rsidR="001212C2" w:rsidRPr="002C6BB9">
        <w:rPr>
          <w:rFonts w:ascii="Times New Roman" w:hAnsi="Times New Roman" w:cs="Times New Roman"/>
          <w:sz w:val="24"/>
          <w:szCs w:val="24"/>
        </w:rPr>
        <w:t>………………………</w:t>
      </w:r>
      <w:r w:rsidRPr="002C6BB9">
        <w:rPr>
          <w:rFonts w:ascii="Times New Roman" w:hAnsi="Times New Roman" w:cs="Times New Roman"/>
          <w:sz w:val="24"/>
          <w:szCs w:val="24"/>
        </w:rPr>
        <w:t>…..…7</w:t>
      </w:r>
    </w:p>
    <w:p w:rsidR="00666410" w:rsidRPr="002C6BB9" w:rsidRDefault="00666410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3.1. Об</w:t>
      </w:r>
      <w:r w:rsidR="005464D5" w:rsidRPr="002C6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412" w:rsidRPr="002C6BB9">
        <w:rPr>
          <w:rFonts w:ascii="Times New Roman" w:hAnsi="Times New Roman" w:cs="Times New Roman"/>
          <w:sz w:val="24"/>
          <w:szCs w:val="24"/>
        </w:rPr>
        <w:t>антикоронавирусных</w:t>
      </w:r>
      <w:proofErr w:type="spellEnd"/>
      <w:r w:rsidR="00855412" w:rsidRPr="002C6BB9">
        <w:rPr>
          <w:rFonts w:ascii="Times New Roman" w:hAnsi="Times New Roman" w:cs="Times New Roman"/>
          <w:sz w:val="24"/>
          <w:szCs w:val="24"/>
        </w:rPr>
        <w:t xml:space="preserve"> мерах                                                                                                        3.2. Переход на </w:t>
      </w:r>
      <w:proofErr w:type="gramStart"/>
      <w:r w:rsidR="00855412" w:rsidRPr="002C6BB9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855412" w:rsidRPr="002C6BB9">
        <w:rPr>
          <w:rFonts w:ascii="Times New Roman" w:hAnsi="Times New Roman" w:cs="Times New Roman"/>
          <w:sz w:val="24"/>
          <w:szCs w:val="24"/>
        </w:rPr>
        <w:t xml:space="preserve"> ФГОС                                                                                                                         3.3. Внеурочная деятельность                                                                                                                         3.4. Воспитательная работа                                                                                                                                    </w:t>
      </w:r>
      <w:r w:rsidRPr="002C6BB9">
        <w:rPr>
          <w:rFonts w:ascii="Times New Roman" w:hAnsi="Times New Roman" w:cs="Times New Roman"/>
          <w:sz w:val="24"/>
          <w:szCs w:val="24"/>
        </w:rPr>
        <w:t>3.5. Дополнительное образование</w:t>
      </w:r>
    </w:p>
    <w:p w:rsidR="00AC1A26" w:rsidRPr="002C6BB9" w:rsidRDefault="00AC1A26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1178C7" w:rsidRPr="002C6BB9">
        <w:rPr>
          <w:rFonts w:ascii="Times New Roman" w:hAnsi="Times New Roman" w:cs="Times New Roman"/>
          <w:sz w:val="24"/>
          <w:szCs w:val="24"/>
        </w:rPr>
        <w:t>Содержание и к</w:t>
      </w:r>
      <w:r w:rsidRPr="002C6BB9">
        <w:rPr>
          <w:rFonts w:ascii="Times New Roman" w:hAnsi="Times New Roman" w:cs="Times New Roman"/>
          <w:sz w:val="24"/>
          <w:szCs w:val="24"/>
        </w:rPr>
        <w:t>ачество п</w:t>
      </w:r>
      <w:r w:rsidR="001178C7" w:rsidRPr="002C6BB9">
        <w:rPr>
          <w:rFonts w:ascii="Times New Roman" w:hAnsi="Times New Roman" w:cs="Times New Roman"/>
          <w:sz w:val="24"/>
          <w:szCs w:val="24"/>
        </w:rPr>
        <w:t xml:space="preserve">одготовки </w:t>
      </w:r>
      <w:proofErr w:type="gramStart"/>
      <w:r w:rsidR="001178C7" w:rsidRPr="002C6B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178C7" w:rsidRPr="002C6BB9">
        <w:rPr>
          <w:rFonts w:ascii="Times New Roman" w:hAnsi="Times New Roman" w:cs="Times New Roman"/>
          <w:sz w:val="24"/>
          <w:szCs w:val="24"/>
        </w:rPr>
        <w:t>…..</w:t>
      </w:r>
      <w:r w:rsidR="001212C2" w:rsidRPr="002C6BB9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2C6BB9">
        <w:rPr>
          <w:rFonts w:ascii="Times New Roman" w:hAnsi="Times New Roman" w:cs="Times New Roman"/>
          <w:sz w:val="24"/>
          <w:szCs w:val="24"/>
        </w:rPr>
        <w:t>….13</w:t>
      </w:r>
    </w:p>
    <w:p w:rsidR="00666410" w:rsidRPr="002C6BB9" w:rsidRDefault="00666410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4.1. Анализ динамики результатов</w:t>
      </w:r>
      <w:r w:rsidR="00855412" w:rsidRPr="002C6BB9">
        <w:rPr>
          <w:rFonts w:ascii="Times New Roman" w:hAnsi="Times New Roman" w:cs="Times New Roman"/>
          <w:sz w:val="24"/>
          <w:szCs w:val="24"/>
        </w:rPr>
        <w:t xml:space="preserve"> успеваемости и качества знаний                                                         4.2. Результаты ГИА                                                                                                                                </w:t>
      </w:r>
      <w:r w:rsidR="004B21BB" w:rsidRPr="002C6BB9">
        <w:rPr>
          <w:rFonts w:ascii="Times New Roman" w:hAnsi="Times New Roman" w:cs="Times New Roman"/>
          <w:sz w:val="24"/>
          <w:szCs w:val="24"/>
        </w:rPr>
        <w:t>4.3</w:t>
      </w:r>
      <w:r w:rsidR="00855412" w:rsidRPr="002C6BB9">
        <w:rPr>
          <w:rFonts w:ascii="Times New Roman" w:hAnsi="Times New Roman" w:cs="Times New Roman"/>
          <w:sz w:val="24"/>
          <w:szCs w:val="24"/>
        </w:rPr>
        <w:t xml:space="preserve">. Результаты ВПР                                                                                                                                     </w:t>
      </w:r>
      <w:r w:rsidR="004B21BB" w:rsidRPr="002C6BB9">
        <w:rPr>
          <w:rFonts w:ascii="Times New Roman" w:hAnsi="Times New Roman" w:cs="Times New Roman"/>
          <w:sz w:val="24"/>
          <w:szCs w:val="24"/>
        </w:rPr>
        <w:t>4.4</w:t>
      </w:r>
      <w:r w:rsidRPr="002C6BB9">
        <w:rPr>
          <w:rFonts w:ascii="Times New Roman" w:hAnsi="Times New Roman" w:cs="Times New Roman"/>
          <w:sz w:val="24"/>
          <w:szCs w:val="24"/>
        </w:rPr>
        <w:t>. Активность и результативность участия в олимпиадах</w:t>
      </w:r>
    </w:p>
    <w:p w:rsidR="00AC1A26" w:rsidRPr="002C6BB9" w:rsidRDefault="001178C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 5. Востребованность выпускников…………………….</w:t>
      </w:r>
      <w:r w:rsidR="001212C2" w:rsidRPr="002C6BB9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AC1A26" w:rsidRPr="002C6BB9">
        <w:rPr>
          <w:rFonts w:ascii="Times New Roman" w:hAnsi="Times New Roman" w:cs="Times New Roman"/>
          <w:sz w:val="24"/>
          <w:szCs w:val="24"/>
        </w:rPr>
        <w:t>…14</w:t>
      </w:r>
    </w:p>
    <w:p w:rsidR="001178C7" w:rsidRPr="002C6BB9" w:rsidRDefault="001178C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 6. Функционирование внутренней системы оцен</w:t>
      </w:r>
      <w:r w:rsidR="001212C2" w:rsidRPr="002C6BB9">
        <w:rPr>
          <w:rFonts w:ascii="Times New Roman" w:hAnsi="Times New Roman" w:cs="Times New Roman"/>
          <w:sz w:val="24"/>
          <w:szCs w:val="24"/>
        </w:rPr>
        <w:t>ки качества образования……….</w:t>
      </w:r>
      <w:r w:rsidRPr="002C6BB9">
        <w:rPr>
          <w:rFonts w:ascii="Times New Roman" w:hAnsi="Times New Roman" w:cs="Times New Roman"/>
          <w:sz w:val="24"/>
          <w:szCs w:val="24"/>
        </w:rPr>
        <w:t>.19</w:t>
      </w:r>
    </w:p>
    <w:p w:rsidR="001178C7" w:rsidRPr="002C6BB9" w:rsidRDefault="001178C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 7. Оценка кадрового обеспечения……….</w:t>
      </w:r>
      <w:r w:rsidR="00855412" w:rsidRPr="002C6BB9">
        <w:rPr>
          <w:rFonts w:ascii="Times New Roman" w:hAnsi="Times New Roman" w:cs="Times New Roman"/>
          <w:sz w:val="24"/>
          <w:szCs w:val="24"/>
        </w:rPr>
        <w:t>………………………</w:t>
      </w:r>
      <w:r w:rsidR="001212C2" w:rsidRPr="002C6BB9">
        <w:rPr>
          <w:rFonts w:ascii="Times New Roman" w:hAnsi="Times New Roman" w:cs="Times New Roman"/>
          <w:sz w:val="24"/>
          <w:szCs w:val="24"/>
        </w:rPr>
        <w:t>………….</w:t>
      </w:r>
      <w:r w:rsidRPr="002C6BB9">
        <w:rPr>
          <w:rFonts w:ascii="Times New Roman" w:hAnsi="Times New Roman" w:cs="Times New Roman"/>
          <w:sz w:val="24"/>
          <w:szCs w:val="24"/>
        </w:rPr>
        <w:t>…………16</w:t>
      </w:r>
    </w:p>
    <w:p w:rsidR="001178C7" w:rsidRPr="002C6BB9" w:rsidRDefault="001178C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 8.  Учебно-методическое и библиотечно-информационное обеспечение…….</w:t>
      </w:r>
      <w:r w:rsidR="001212C2" w:rsidRPr="002C6BB9">
        <w:rPr>
          <w:rFonts w:ascii="Times New Roman" w:hAnsi="Times New Roman" w:cs="Times New Roman"/>
          <w:sz w:val="24"/>
          <w:szCs w:val="24"/>
        </w:rPr>
        <w:t>…..</w:t>
      </w:r>
      <w:r w:rsidRPr="002C6BB9">
        <w:rPr>
          <w:rFonts w:ascii="Times New Roman" w:hAnsi="Times New Roman" w:cs="Times New Roman"/>
          <w:sz w:val="24"/>
          <w:szCs w:val="24"/>
        </w:rPr>
        <w:t>..17</w:t>
      </w:r>
    </w:p>
    <w:p w:rsidR="001178C7" w:rsidRPr="002C6BB9" w:rsidRDefault="001178C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 9.  Оценка материально-технической базы…….…….</w:t>
      </w:r>
      <w:r w:rsidR="001212C2" w:rsidRPr="002C6BB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C6BB9">
        <w:rPr>
          <w:rFonts w:ascii="Times New Roman" w:hAnsi="Times New Roman" w:cs="Times New Roman"/>
          <w:sz w:val="24"/>
          <w:szCs w:val="24"/>
        </w:rPr>
        <w:t>…….18</w:t>
      </w:r>
    </w:p>
    <w:p w:rsidR="001178C7" w:rsidRPr="002C6BB9" w:rsidRDefault="000E1DB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Статистическая часть</w:t>
      </w:r>
    </w:p>
    <w:p w:rsidR="006033B9" w:rsidRPr="002C6BB9" w:rsidRDefault="000E1DB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 10</w:t>
      </w:r>
      <w:r w:rsidR="006033B9" w:rsidRPr="002C6BB9">
        <w:rPr>
          <w:rFonts w:ascii="Times New Roman" w:hAnsi="Times New Roman" w:cs="Times New Roman"/>
          <w:sz w:val="24"/>
          <w:szCs w:val="24"/>
        </w:rPr>
        <w:t>. Анализ показателей де</w:t>
      </w:r>
      <w:r w:rsidR="001178C7" w:rsidRPr="002C6BB9">
        <w:rPr>
          <w:rFonts w:ascii="Times New Roman" w:hAnsi="Times New Roman" w:cs="Times New Roman"/>
          <w:sz w:val="24"/>
          <w:szCs w:val="24"/>
        </w:rPr>
        <w:t>ятельности организации</w:t>
      </w:r>
      <w:r w:rsidRPr="002C6BB9">
        <w:rPr>
          <w:rFonts w:ascii="Times New Roman" w:hAnsi="Times New Roman" w:cs="Times New Roman"/>
          <w:sz w:val="24"/>
          <w:szCs w:val="24"/>
        </w:rPr>
        <w:t>»………….</w:t>
      </w:r>
      <w:r w:rsidR="006033B9" w:rsidRPr="002C6BB9">
        <w:rPr>
          <w:rFonts w:ascii="Times New Roman" w:hAnsi="Times New Roman" w:cs="Times New Roman"/>
          <w:sz w:val="24"/>
          <w:szCs w:val="24"/>
        </w:rPr>
        <w:t>…</w:t>
      </w:r>
      <w:r w:rsidR="001212C2" w:rsidRPr="002C6BB9">
        <w:rPr>
          <w:rFonts w:ascii="Times New Roman" w:hAnsi="Times New Roman" w:cs="Times New Roman"/>
          <w:sz w:val="24"/>
          <w:szCs w:val="24"/>
        </w:rPr>
        <w:t>………………..</w:t>
      </w:r>
      <w:r w:rsidR="006033B9" w:rsidRPr="002C6BB9">
        <w:rPr>
          <w:rFonts w:ascii="Times New Roman" w:hAnsi="Times New Roman" w:cs="Times New Roman"/>
          <w:sz w:val="24"/>
          <w:szCs w:val="24"/>
        </w:rPr>
        <w:t>…21</w:t>
      </w:r>
    </w:p>
    <w:p w:rsidR="009617B4" w:rsidRPr="002C6BB9" w:rsidRDefault="006033B9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</w:t>
      </w:r>
      <w:r w:rsidR="001212C2" w:rsidRPr="002C6BB9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2C6BB9">
        <w:rPr>
          <w:rFonts w:ascii="Times New Roman" w:hAnsi="Times New Roman" w:cs="Times New Roman"/>
          <w:sz w:val="24"/>
          <w:szCs w:val="24"/>
        </w:rPr>
        <w:t>….22</w:t>
      </w:r>
    </w:p>
    <w:p w:rsidR="009617B4" w:rsidRPr="002C6BB9" w:rsidRDefault="009617B4" w:rsidP="002C6BB9">
      <w:pPr>
        <w:rPr>
          <w:rFonts w:ascii="Times New Roman" w:hAnsi="Times New Roman" w:cs="Times New Roman"/>
          <w:sz w:val="24"/>
          <w:szCs w:val="24"/>
        </w:rPr>
      </w:pPr>
    </w:p>
    <w:p w:rsidR="009617B4" w:rsidRPr="002C6BB9" w:rsidRDefault="009617B4" w:rsidP="002C6BB9">
      <w:pPr>
        <w:rPr>
          <w:rFonts w:ascii="Times New Roman" w:hAnsi="Times New Roman" w:cs="Times New Roman"/>
          <w:sz w:val="24"/>
          <w:szCs w:val="24"/>
        </w:rPr>
      </w:pPr>
    </w:p>
    <w:p w:rsidR="00F67B54" w:rsidRPr="002C6BB9" w:rsidRDefault="00F67B54" w:rsidP="002C6BB9">
      <w:pPr>
        <w:rPr>
          <w:rFonts w:ascii="Times New Roman" w:hAnsi="Times New Roman" w:cs="Times New Roman"/>
          <w:sz w:val="24"/>
          <w:szCs w:val="24"/>
        </w:rPr>
      </w:pPr>
    </w:p>
    <w:p w:rsidR="002C76A8" w:rsidRPr="002C6BB9" w:rsidRDefault="002C76A8" w:rsidP="002C6BB9">
      <w:pPr>
        <w:rPr>
          <w:rFonts w:ascii="Times New Roman" w:hAnsi="Times New Roman" w:cs="Times New Roman"/>
          <w:sz w:val="24"/>
          <w:szCs w:val="24"/>
        </w:rPr>
      </w:pPr>
    </w:p>
    <w:p w:rsidR="002C6BB9" w:rsidRPr="002C6BB9" w:rsidRDefault="002C6BB9" w:rsidP="002C6BB9">
      <w:pPr>
        <w:rPr>
          <w:rFonts w:ascii="Times New Roman" w:hAnsi="Times New Roman" w:cs="Times New Roman"/>
          <w:sz w:val="24"/>
          <w:szCs w:val="24"/>
        </w:rPr>
      </w:pPr>
    </w:p>
    <w:p w:rsidR="00855412" w:rsidRPr="002C6BB9" w:rsidRDefault="00855412" w:rsidP="002C6BB9">
      <w:pPr>
        <w:rPr>
          <w:rFonts w:ascii="Times New Roman" w:hAnsi="Times New Roman" w:cs="Times New Roman"/>
          <w:sz w:val="24"/>
          <w:szCs w:val="24"/>
        </w:rPr>
      </w:pPr>
    </w:p>
    <w:p w:rsidR="009617B4" w:rsidRPr="002C6BB9" w:rsidRDefault="009617B4" w:rsidP="002C6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FB772F" w:rsidRPr="002C6BB9" w:rsidRDefault="009617B4" w:rsidP="002C6B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6BB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C6BB9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2C6BB9">
        <w:rPr>
          <w:rFonts w:ascii="Times New Roman" w:hAnsi="Times New Roman" w:cs="Times New Roman"/>
          <w:sz w:val="24"/>
          <w:szCs w:val="24"/>
        </w:rPr>
        <w:t>Джибахнинская</w:t>
      </w:r>
      <w:proofErr w:type="spellEnd"/>
      <w:r w:rsidR="00F67B54" w:rsidRPr="002C6BB9">
        <w:rPr>
          <w:rFonts w:ascii="Times New Roman" w:hAnsi="Times New Roman" w:cs="Times New Roman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sz w:val="24"/>
          <w:szCs w:val="24"/>
        </w:rPr>
        <w:t xml:space="preserve">СОШ»  сел. </w:t>
      </w:r>
      <w:proofErr w:type="spellStart"/>
      <w:proofErr w:type="gramStart"/>
      <w:r w:rsidRPr="002C6BB9">
        <w:rPr>
          <w:rFonts w:ascii="Times New Roman" w:hAnsi="Times New Roman" w:cs="Times New Roman"/>
          <w:sz w:val="24"/>
          <w:szCs w:val="24"/>
        </w:rPr>
        <w:t>Джибахни</w:t>
      </w:r>
      <w:proofErr w:type="spellEnd"/>
      <w:r w:rsidR="005464D5" w:rsidRPr="002C6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B9">
        <w:rPr>
          <w:rFonts w:ascii="Times New Roman" w:hAnsi="Times New Roman" w:cs="Times New Roman"/>
          <w:sz w:val="24"/>
          <w:szCs w:val="24"/>
        </w:rPr>
        <w:t>Кайтагского</w:t>
      </w:r>
      <w:proofErr w:type="spellEnd"/>
      <w:r w:rsidRPr="002C6BB9">
        <w:rPr>
          <w:rFonts w:ascii="Times New Roman" w:hAnsi="Times New Roman" w:cs="Times New Roman"/>
          <w:sz w:val="24"/>
          <w:szCs w:val="24"/>
        </w:rPr>
        <w:t xml:space="preserve"> района проводилась</w:t>
      </w:r>
      <w:r w:rsidR="005464D5" w:rsidRPr="002C6BB9">
        <w:rPr>
          <w:rFonts w:ascii="Times New Roman" w:hAnsi="Times New Roman" w:cs="Times New Roman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sz w:val="24"/>
          <w:szCs w:val="24"/>
        </w:rPr>
        <w:t>в соответствии</w:t>
      </w:r>
      <w:r w:rsidR="001D66FB" w:rsidRPr="002C6BB9">
        <w:rPr>
          <w:rFonts w:ascii="Times New Roman" w:hAnsi="Times New Roman" w:cs="Times New Roman"/>
          <w:sz w:val="24"/>
          <w:szCs w:val="24"/>
        </w:rPr>
        <w:t xml:space="preserve"> с приказом Министерства образовании и науки Российской Федерации от 14.06.2013 №462 «Об утверждении порядка проведения </w:t>
      </w:r>
      <w:proofErr w:type="spellStart"/>
      <w:r w:rsidR="001D66FB" w:rsidRPr="002C6BB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D66FB" w:rsidRPr="002C6BB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РФ от 10.12.2013 № 1324 «Об утверждении показателей деятельности образовательной организации, подлежащей </w:t>
      </w:r>
      <w:proofErr w:type="spellStart"/>
      <w:r w:rsidR="001D66FB" w:rsidRPr="002C6BB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1D66FB" w:rsidRPr="002C6BB9">
        <w:rPr>
          <w:rFonts w:ascii="Times New Roman" w:hAnsi="Times New Roman" w:cs="Times New Roman"/>
          <w:sz w:val="24"/>
          <w:szCs w:val="24"/>
        </w:rPr>
        <w:t xml:space="preserve">», от 14.12.2017 № 1218 «О внесении изменений в Порядок проведения </w:t>
      </w:r>
      <w:proofErr w:type="spellStart"/>
      <w:r w:rsidR="001D66FB" w:rsidRPr="002C6BB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D66FB" w:rsidRPr="002C6BB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организацией, утверждённый приказом Министерства образования и науки РФ</w:t>
      </w:r>
      <w:proofErr w:type="gramEnd"/>
      <w:r w:rsidR="001D66FB" w:rsidRPr="002C6BB9">
        <w:rPr>
          <w:rFonts w:ascii="Times New Roman" w:hAnsi="Times New Roman" w:cs="Times New Roman"/>
          <w:sz w:val="24"/>
          <w:szCs w:val="24"/>
        </w:rPr>
        <w:t xml:space="preserve"> от 14.06.2013 № 462», и при</w:t>
      </w:r>
      <w:r w:rsidR="00231AA4" w:rsidRPr="002C6BB9">
        <w:rPr>
          <w:rFonts w:ascii="Times New Roman" w:hAnsi="Times New Roman" w:cs="Times New Roman"/>
          <w:sz w:val="24"/>
          <w:szCs w:val="24"/>
        </w:rPr>
        <w:t>казом МКОУ «</w:t>
      </w:r>
      <w:proofErr w:type="spellStart"/>
      <w:r w:rsidR="00231AA4" w:rsidRPr="002C6BB9">
        <w:rPr>
          <w:rFonts w:ascii="Times New Roman" w:hAnsi="Times New Roman" w:cs="Times New Roman"/>
          <w:sz w:val="24"/>
          <w:szCs w:val="24"/>
        </w:rPr>
        <w:t>Джибахнинская</w:t>
      </w:r>
      <w:proofErr w:type="spellEnd"/>
      <w:r w:rsidR="00231AA4" w:rsidRPr="002C6BB9">
        <w:rPr>
          <w:rFonts w:ascii="Times New Roman" w:hAnsi="Times New Roman" w:cs="Times New Roman"/>
          <w:sz w:val="24"/>
          <w:szCs w:val="24"/>
        </w:rPr>
        <w:t xml:space="preserve"> СОШ»,</w:t>
      </w:r>
      <w:r w:rsidR="002C6BB9">
        <w:rPr>
          <w:rFonts w:ascii="Times New Roman" w:hAnsi="Times New Roman" w:cs="Times New Roman"/>
          <w:sz w:val="24"/>
          <w:szCs w:val="24"/>
        </w:rPr>
        <w:t xml:space="preserve">   </w:t>
      </w:r>
      <w:r w:rsidR="00231AA4" w:rsidRPr="002C6BB9">
        <w:rPr>
          <w:rFonts w:ascii="Times New Roman" w:hAnsi="Times New Roman" w:cs="Times New Roman"/>
          <w:sz w:val="24"/>
          <w:szCs w:val="24"/>
        </w:rPr>
        <w:t xml:space="preserve"> </w:t>
      </w:r>
      <w:r w:rsidR="001D66FB" w:rsidRPr="002C6BB9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8A16C4" w:rsidRPr="002C6BB9">
        <w:rPr>
          <w:rFonts w:ascii="Times New Roman" w:hAnsi="Times New Roman" w:cs="Times New Roman"/>
          <w:sz w:val="24"/>
          <w:szCs w:val="24"/>
        </w:rPr>
        <w:t xml:space="preserve">процедуры </w:t>
      </w:r>
      <w:proofErr w:type="spellStart"/>
      <w:r w:rsidR="008A16C4" w:rsidRPr="002C6BB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5464D5" w:rsidRPr="002C6BB9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5464D5" w:rsidRPr="002C6BB9">
        <w:rPr>
          <w:rFonts w:ascii="Times New Roman" w:hAnsi="Times New Roman" w:cs="Times New Roman"/>
          <w:sz w:val="24"/>
          <w:szCs w:val="24"/>
        </w:rPr>
        <w:t>Джибахнинская</w:t>
      </w:r>
      <w:proofErr w:type="spellEnd"/>
      <w:r w:rsidR="005464D5" w:rsidRPr="002C6BB9">
        <w:rPr>
          <w:rFonts w:ascii="Times New Roman" w:hAnsi="Times New Roman" w:cs="Times New Roman"/>
          <w:sz w:val="24"/>
          <w:szCs w:val="24"/>
        </w:rPr>
        <w:t xml:space="preserve"> СОШ» за 2024</w:t>
      </w:r>
      <w:r w:rsidR="008A16C4" w:rsidRPr="002C6BB9">
        <w:rPr>
          <w:rFonts w:ascii="Times New Roman" w:hAnsi="Times New Roman" w:cs="Times New Roman"/>
          <w:sz w:val="24"/>
          <w:szCs w:val="24"/>
        </w:rPr>
        <w:t xml:space="preserve"> год». Отчёт о </w:t>
      </w:r>
      <w:proofErr w:type="spellStart"/>
      <w:r w:rsidR="008A16C4" w:rsidRPr="002C6BB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8A16C4" w:rsidRPr="002C6BB9">
        <w:rPr>
          <w:rFonts w:ascii="Times New Roman" w:hAnsi="Times New Roman" w:cs="Times New Roman"/>
          <w:sz w:val="24"/>
          <w:szCs w:val="24"/>
        </w:rPr>
        <w:t xml:space="preserve"> подготовлен администрацией и комиссией по проведению </w:t>
      </w:r>
      <w:proofErr w:type="spellStart"/>
      <w:r w:rsidR="008A16C4" w:rsidRPr="002C6BB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A16C4" w:rsidRPr="002C6BB9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8A16C4" w:rsidRPr="002C6BB9">
        <w:rPr>
          <w:rFonts w:ascii="Times New Roman" w:hAnsi="Times New Roman" w:cs="Times New Roman"/>
          <w:sz w:val="24"/>
          <w:szCs w:val="24"/>
        </w:rPr>
        <w:t>Джибахнинская</w:t>
      </w:r>
      <w:proofErr w:type="spellEnd"/>
      <w:r w:rsidR="008A16C4" w:rsidRPr="002C6BB9">
        <w:rPr>
          <w:rFonts w:ascii="Times New Roman" w:hAnsi="Times New Roman" w:cs="Times New Roman"/>
          <w:sz w:val="24"/>
          <w:szCs w:val="24"/>
        </w:rPr>
        <w:t xml:space="preserve"> СОШ» и отражает состояние дел в школе и ре</w:t>
      </w:r>
      <w:r w:rsidR="005464D5" w:rsidRPr="002C6BB9">
        <w:rPr>
          <w:rFonts w:ascii="Times New Roman" w:hAnsi="Times New Roman" w:cs="Times New Roman"/>
          <w:sz w:val="24"/>
          <w:szCs w:val="24"/>
        </w:rPr>
        <w:t>зультаты её деятельности за 2024</w:t>
      </w:r>
      <w:r w:rsidR="008A16C4" w:rsidRPr="002C6BB9">
        <w:rPr>
          <w:rFonts w:ascii="Times New Roman" w:hAnsi="Times New Roman" w:cs="Times New Roman"/>
          <w:sz w:val="24"/>
          <w:szCs w:val="24"/>
        </w:rPr>
        <w:t xml:space="preserve"> год.</w:t>
      </w:r>
      <w:r w:rsidR="002C6B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0754" w:rsidRPr="002C6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Целью проведения </w:t>
      </w:r>
      <w:proofErr w:type="spellStart"/>
      <w:r w:rsidR="00A60754" w:rsidRPr="002C6BB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60754" w:rsidRPr="002C6BB9">
        <w:rPr>
          <w:rFonts w:ascii="Times New Roman" w:hAnsi="Times New Roman" w:cs="Times New Roman"/>
          <w:sz w:val="24"/>
          <w:szCs w:val="24"/>
        </w:rPr>
        <w:t xml:space="preserve"> является обеспечение доступности и открытости информации о деятельности организации, информирование родителей (законных представителей), обучающихся, учителей, представителей общественности, органов управления образованием, научной общественности,</w:t>
      </w:r>
      <w:r w:rsidR="002C76A8" w:rsidRPr="002C6BB9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 об основных результатах и проблемах жизни школы. Отчёт призван способствовать развитию партнёрских отношений между школой и родителями (законными представителями), местной об</w:t>
      </w:r>
      <w:r w:rsidR="00925B01" w:rsidRPr="002C6BB9">
        <w:rPr>
          <w:rFonts w:ascii="Times New Roman" w:hAnsi="Times New Roman" w:cs="Times New Roman"/>
          <w:sz w:val="24"/>
          <w:szCs w:val="24"/>
        </w:rPr>
        <w:t>щественностью</w:t>
      </w:r>
      <w:r w:rsidR="002C76A8" w:rsidRPr="002C6BB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</w:t>
      </w:r>
      <w:proofErr w:type="spellStart"/>
      <w:r w:rsidR="002C76A8" w:rsidRPr="002C6BB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C76A8" w:rsidRPr="002C6BB9">
        <w:rPr>
          <w:rFonts w:ascii="Times New Roman" w:hAnsi="Times New Roman" w:cs="Times New Roman"/>
          <w:sz w:val="24"/>
          <w:szCs w:val="24"/>
        </w:rPr>
        <w:t xml:space="preserve"> проводится организацией ежегодно и на основании анализа результатов деятельности</w:t>
      </w:r>
      <w:r w:rsidR="002C6BB9">
        <w:rPr>
          <w:rFonts w:ascii="Times New Roman" w:hAnsi="Times New Roman" w:cs="Times New Roman"/>
          <w:sz w:val="24"/>
          <w:szCs w:val="24"/>
        </w:rPr>
        <w:t xml:space="preserve"> </w:t>
      </w:r>
      <w:r w:rsidR="002C76A8" w:rsidRPr="002C6BB9">
        <w:rPr>
          <w:rFonts w:ascii="Times New Roman" w:hAnsi="Times New Roman" w:cs="Times New Roman"/>
          <w:sz w:val="24"/>
          <w:szCs w:val="24"/>
        </w:rPr>
        <w:t xml:space="preserve">решает задачи:                                                                                                                                 Планирования деятельности организации на предстоящий год. Корректировка деятельности планов развития.                                                                                                                  </w:t>
      </w:r>
      <w:r w:rsidR="009D6665" w:rsidRPr="002C6BB9">
        <w:rPr>
          <w:rFonts w:ascii="Times New Roman" w:hAnsi="Times New Roman" w:cs="Times New Roman"/>
          <w:sz w:val="24"/>
          <w:szCs w:val="24"/>
        </w:rPr>
        <w:t xml:space="preserve">                 И</w:t>
      </w:r>
      <w:r w:rsidR="002C76A8" w:rsidRPr="002C6BB9">
        <w:rPr>
          <w:rFonts w:ascii="Times New Roman" w:hAnsi="Times New Roman" w:cs="Times New Roman"/>
          <w:sz w:val="24"/>
          <w:szCs w:val="24"/>
        </w:rPr>
        <w:t>нформация, представленная в отчёте, является достоверной, отражает реальное состояние развития образовательной организации и построена на основе результатов мониторинга образовательной деятельности.</w:t>
      </w: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FB772F" w:rsidRPr="002C6BB9" w:rsidRDefault="00FB772F" w:rsidP="002C6BB9">
      <w:pPr>
        <w:rPr>
          <w:rFonts w:ascii="Times New Roman" w:hAnsi="Times New Roman" w:cs="Times New Roman"/>
          <w:sz w:val="24"/>
          <w:szCs w:val="24"/>
        </w:rPr>
      </w:pPr>
    </w:p>
    <w:p w:rsidR="00616A18" w:rsidRPr="002C6BB9" w:rsidRDefault="00616A18" w:rsidP="002C6BB9">
      <w:pPr>
        <w:rPr>
          <w:rFonts w:ascii="Times New Roman" w:hAnsi="Times New Roman" w:cs="Times New Roman"/>
          <w:sz w:val="24"/>
          <w:szCs w:val="24"/>
        </w:rPr>
      </w:pPr>
    </w:p>
    <w:p w:rsidR="00616A18" w:rsidRPr="002C6BB9" w:rsidRDefault="00616A18" w:rsidP="002C6BB9">
      <w:pPr>
        <w:rPr>
          <w:rFonts w:ascii="Times New Roman" w:hAnsi="Times New Roman" w:cs="Times New Roman"/>
          <w:sz w:val="24"/>
          <w:szCs w:val="24"/>
        </w:rPr>
      </w:pPr>
    </w:p>
    <w:p w:rsidR="00616A18" w:rsidRPr="002C6BB9" w:rsidRDefault="00616A18" w:rsidP="002C6BB9">
      <w:pPr>
        <w:rPr>
          <w:rFonts w:ascii="Times New Roman" w:hAnsi="Times New Roman" w:cs="Times New Roman"/>
          <w:sz w:val="24"/>
          <w:szCs w:val="24"/>
        </w:rPr>
      </w:pPr>
    </w:p>
    <w:p w:rsidR="00616A18" w:rsidRPr="002C6BB9" w:rsidRDefault="00616A18" w:rsidP="002C6BB9">
      <w:pPr>
        <w:rPr>
          <w:rFonts w:ascii="Times New Roman" w:hAnsi="Times New Roman" w:cs="Times New Roman"/>
          <w:sz w:val="24"/>
          <w:szCs w:val="24"/>
        </w:rPr>
      </w:pPr>
    </w:p>
    <w:p w:rsidR="00616A18" w:rsidRPr="002C6BB9" w:rsidRDefault="00616A18" w:rsidP="002C6BB9">
      <w:pPr>
        <w:rPr>
          <w:rFonts w:ascii="Times New Roman" w:hAnsi="Times New Roman" w:cs="Times New Roman"/>
          <w:sz w:val="24"/>
          <w:szCs w:val="24"/>
        </w:rPr>
      </w:pPr>
    </w:p>
    <w:p w:rsidR="00616A18" w:rsidRPr="002C6BB9" w:rsidRDefault="00616A18" w:rsidP="002C6BB9">
      <w:pPr>
        <w:rPr>
          <w:rFonts w:ascii="Times New Roman" w:hAnsi="Times New Roman" w:cs="Times New Roman"/>
          <w:sz w:val="24"/>
          <w:szCs w:val="24"/>
        </w:rPr>
      </w:pPr>
    </w:p>
    <w:p w:rsidR="00616A18" w:rsidRPr="002C6BB9" w:rsidRDefault="00616A18" w:rsidP="002C6BB9">
      <w:pPr>
        <w:rPr>
          <w:rFonts w:ascii="Times New Roman" w:hAnsi="Times New Roman" w:cs="Times New Roman"/>
          <w:sz w:val="24"/>
          <w:szCs w:val="24"/>
        </w:rPr>
      </w:pPr>
    </w:p>
    <w:p w:rsidR="00616A18" w:rsidRPr="002C6BB9" w:rsidRDefault="00616A18" w:rsidP="002C6BB9">
      <w:pPr>
        <w:rPr>
          <w:rFonts w:ascii="Times New Roman" w:hAnsi="Times New Roman" w:cs="Times New Roman"/>
          <w:sz w:val="24"/>
          <w:szCs w:val="24"/>
        </w:rPr>
      </w:pPr>
    </w:p>
    <w:p w:rsidR="002C6BB9" w:rsidRPr="002C6BB9" w:rsidRDefault="002C6BB9" w:rsidP="002C6BB9">
      <w:pPr>
        <w:rPr>
          <w:rFonts w:ascii="Times New Roman" w:hAnsi="Times New Roman" w:cs="Times New Roman"/>
          <w:sz w:val="24"/>
          <w:szCs w:val="24"/>
        </w:rPr>
      </w:pPr>
    </w:p>
    <w:p w:rsidR="002C6BB9" w:rsidRPr="002C6BB9" w:rsidRDefault="002C6BB9" w:rsidP="002C6BB9">
      <w:pPr>
        <w:rPr>
          <w:rFonts w:ascii="Times New Roman" w:hAnsi="Times New Roman" w:cs="Times New Roman"/>
          <w:sz w:val="24"/>
          <w:szCs w:val="24"/>
        </w:rPr>
      </w:pPr>
    </w:p>
    <w:p w:rsidR="00616A18" w:rsidRPr="002C6BB9" w:rsidRDefault="00A74DAB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lastRenderedPageBreak/>
        <w:t>Аналитическая часть</w:t>
      </w:r>
    </w:p>
    <w:p w:rsidR="00902834" w:rsidRPr="002C6BB9" w:rsidRDefault="00616A18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Раздел 1. Организационно – правовое обеспечение МКОУ «</w:t>
      </w:r>
      <w:proofErr w:type="spellStart"/>
      <w:r w:rsidRPr="002C6BB9">
        <w:rPr>
          <w:rFonts w:ascii="Times New Roman" w:hAnsi="Times New Roman" w:cs="Times New Roman"/>
          <w:b/>
          <w:sz w:val="24"/>
          <w:szCs w:val="24"/>
        </w:rPr>
        <w:t>Джибахнинская</w:t>
      </w:r>
      <w:proofErr w:type="spellEnd"/>
      <w:r w:rsidR="00322B5A" w:rsidRPr="002C6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sz w:val="24"/>
          <w:szCs w:val="24"/>
        </w:rPr>
        <w:t>СОШ»                                         1.1. Общие сведения об общеобразовательной организации.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834" w:rsidRPr="002C6BB9" w:rsidTr="00902834">
        <w:tc>
          <w:tcPr>
            <w:tcW w:w="4785" w:type="dxa"/>
          </w:tcPr>
          <w:p w:rsidR="00902834" w:rsidRPr="002C6BB9" w:rsidRDefault="0090283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902834" w:rsidRPr="002C6BB9" w:rsidRDefault="00902834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казённое общеобразовательное</w:t>
            </w:r>
            <w:r w:rsidR="00D71321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учреждение «</w:t>
            </w:r>
            <w:proofErr w:type="spellStart"/>
            <w:r w:rsidR="00D71321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Джибахнинская</w:t>
            </w:r>
            <w:proofErr w:type="spellEnd"/>
            <w:r w:rsidR="00D71321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902834" w:rsidRPr="002C6BB9" w:rsidTr="00902834">
        <w:tc>
          <w:tcPr>
            <w:tcW w:w="4785" w:type="dxa"/>
          </w:tcPr>
          <w:p w:rsidR="00902834" w:rsidRPr="002C6BB9" w:rsidRDefault="00D7132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86" w:type="dxa"/>
          </w:tcPr>
          <w:p w:rsidR="00902834" w:rsidRPr="002C6BB9" w:rsidRDefault="00D71321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Расул </w:t>
            </w:r>
            <w:proofErr w:type="spell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Джамалутдинович</w:t>
            </w:r>
            <w:proofErr w:type="spellEnd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</w:t>
            </w:r>
          </w:p>
        </w:tc>
      </w:tr>
      <w:tr w:rsidR="00902834" w:rsidRPr="002C6BB9" w:rsidTr="00902834">
        <w:tc>
          <w:tcPr>
            <w:tcW w:w="4785" w:type="dxa"/>
          </w:tcPr>
          <w:p w:rsidR="00902834" w:rsidRPr="002C6BB9" w:rsidRDefault="00D7132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786" w:type="dxa"/>
          </w:tcPr>
          <w:p w:rsidR="00902834" w:rsidRPr="002C6BB9" w:rsidRDefault="00D71321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368596,с. </w:t>
            </w:r>
            <w:proofErr w:type="spell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Джибахни,ул</w:t>
            </w:r>
            <w:proofErr w:type="gram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кольная</w:t>
            </w:r>
            <w:proofErr w:type="spellEnd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</w:t>
            </w:r>
          </w:p>
        </w:tc>
      </w:tr>
      <w:tr w:rsidR="00902834" w:rsidRPr="002C6BB9" w:rsidTr="00902834">
        <w:tc>
          <w:tcPr>
            <w:tcW w:w="4785" w:type="dxa"/>
          </w:tcPr>
          <w:p w:rsidR="00902834" w:rsidRPr="002C6BB9" w:rsidRDefault="009D666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="00D71321" w:rsidRPr="002C6BB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902834" w:rsidRPr="002C6BB9" w:rsidRDefault="002A32EE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89064806791</w:t>
            </w:r>
          </w:p>
        </w:tc>
      </w:tr>
      <w:tr w:rsidR="00902834" w:rsidRPr="002C6BB9" w:rsidTr="00902834">
        <w:tc>
          <w:tcPr>
            <w:tcW w:w="4785" w:type="dxa"/>
          </w:tcPr>
          <w:p w:rsidR="00902834" w:rsidRPr="002C6BB9" w:rsidRDefault="00D7132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902834" w:rsidRPr="002C6BB9" w:rsidRDefault="00F67B5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2B5A" w:rsidRPr="002C6B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mkou</w:t>
              </w:r>
              <w:r w:rsidR="00322B5A" w:rsidRPr="002C6B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22B5A" w:rsidRPr="002C6B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dzhibahni</w:t>
              </w:r>
              <w:r w:rsidR="00322B5A" w:rsidRPr="002C6B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322B5A" w:rsidRPr="002C6B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322B5A" w:rsidRPr="002C6B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22B5A" w:rsidRPr="002C6B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dag</w:t>
              </w:r>
              <w:r w:rsidR="00322B5A" w:rsidRPr="002C6B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22B5A" w:rsidRPr="002C6B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902834" w:rsidRPr="002C6BB9" w:rsidTr="00902834">
        <w:tc>
          <w:tcPr>
            <w:tcW w:w="4785" w:type="dxa"/>
          </w:tcPr>
          <w:p w:rsidR="00902834" w:rsidRPr="002C6BB9" w:rsidRDefault="00D7132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902834" w:rsidRPr="002C6BB9" w:rsidRDefault="00D71321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МР «</w:t>
            </w:r>
            <w:proofErr w:type="spell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Кайтагский</w:t>
            </w:r>
            <w:proofErr w:type="spellEnd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</w:t>
            </w:r>
          </w:p>
        </w:tc>
      </w:tr>
      <w:tr w:rsidR="00902834" w:rsidRPr="002C6BB9" w:rsidTr="00902834">
        <w:tc>
          <w:tcPr>
            <w:tcW w:w="4785" w:type="dxa"/>
          </w:tcPr>
          <w:p w:rsidR="00902834" w:rsidRPr="002C6BB9" w:rsidRDefault="00D7132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786" w:type="dxa"/>
          </w:tcPr>
          <w:p w:rsidR="00902834" w:rsidRPr="002C6BB9" w:rsidRDefault="007679D3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1936 год</w:t>
            </w:r>
          </w:p>
        </w:tc>
      </w:tr>
    </w:tbl>
    <w:p w:rsidR="009D6665" w:rsidRPr="002C6BB9" w:rsidRDefault="009D6665" w:rsidP="002C6BB9">
      <w:pPr>
        <w:rPr>
          <w:rFonts w:ascii="Times New Roman" w:hAnsi="Times New Roman" w:cs="Times New Roman"/>
          <w:sz w:val="24"/>
          <w:szCs w:val="24"/>
        </w:rPr>
      </w:pPr>
    </w:p>
    <w:p w:rsidR="009D6665" w:rsidRPr="002C6BB9" w:rsidRDefault="009D6665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1.2.Нормативно-правовое обеспечение образовательной организации.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665" w:rsidRPr="002C6BB9" w:rsidTr="00F40A22">
        <w:tc>
          <w:tcPr>
            <w:tcW w:w="4785" w:type="dxa"/>
          </w:tcPr>
          <w:p w:rsidR="009D6665" w:rsidRPr="002C6BB9" w:rsidRDefault="009D666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4786" w:type="dxa"/>
          </w:tcPr>
          <w:p w:rsidR="009D6665" w:rsidRPr="002C6BB9" w:rsidRDefault="009D6665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665" w:rsidRPr="002C6BB9" w:rsidTr="00F40A22">
        <w:tc>
          <w:tcPr>
            <w:tcW w:w="4785" w:type="dxa"/>
          </w:tcPr>
          <w:p w:rsidR="009D6665" w:rsidRPr="002C6BB9" w:rsidRDefault="009D666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</w:tcPr>
          <w:p w:rsidR="009D6665" w:rsidRPr="002C6BB9" w:rsidRDefault="009D6665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665" w:rsidRPr="002C6BB9" w:rsidTr="00F40A22">
        <w:tc>
          <w:tcPr>
            <w:tcW w:w="4785" w:type="dxa"/>
          </w:tcPr>
          <w:p w:rsidR="009D6665" w:rsidRPr="002C6BB9" w:rsidRDefault="009D666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Устав ОО</w:t>
            </w:r>
          </w:p>
        </w:tc>
        <w:tc>
          <w:tcPr>
            <w:tcW w:w="4786" w:type="dxa"/>
          </w:tcPr>
          <w:p w:rsidR="009D6665" w:rsidRPr="002C6BB9" w:rsidRDefault="00692F54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Утверждён распоряжением УО администрации МР «</w:t>
            </w:r>
            <w:proofErr w:type="spell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Кайтагский</w:t>
            </w:r>
            <w:proofErr w:type="spellEnd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 </w:t>
            </w:r>
            <w:proofErr w:type="gram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</w:p>
        </w:tc>
      </w:tr>
      <w:tr w:rsidR="009D6665" w:rsidRPr="002C6BB9" w:rsidTr="00F40A22">
        <w:tc>
          <w:tcPr>
            <w:tcW w:w="4785" w:type="dxa"/>
          </w:tcPr>
          <w:p w:rsidR="009D6665" w:rsidRPr="002C6BB9" w:rsidRDefault="009D666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4786" w:type="dxa"/>
          </w:tcPr>
          <w:p w:rsidR="009D6665" w:rsidRPr="002C6BB9" w:rsidRDefault="00231AA4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В наличии на 2023-2025</w:t>
            </w:r>
            <w:r w:rsidR="00692F54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гг.</w:t>
            </w:r>
          </w:p>
        </w:tc>
      </w:tr>
      <w:tr w:rsidR="009D6665" w:rsidRPr="002C6BB9" w:rsidTr="00F40A22">
        <w:tc>
          <w:tcPr>
            <w:tcW w:w="4785" w:type="dxa"/>
          </w:tcPr>
          <w:p w:rsidR="009D6665" w:rsidRPr="002C6BB9" w:rsidRDefault="009D666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деятельность ОО</w:t>
            </w:r>
          </w:p>
        </w:tc>
        <w:tc>
          <w:tcPr>
            <w:tcW w:w="4786" w:type="dxa"/>
          </w:tcPr>
          <w:p w:rsidR="009D6665" w:rsidRPr="002C6BB9" w:rsidRDefault="009D6665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«Правила приёма обучающихся», - «Режим занятий обучающихся», - </w:t>
            </w:r>
            <w:r w:rsidR="00692F54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«Формы, периодичность и порядок текущего контроля успеваемости и промежуточной аттестации обучающихся», - «Порядок и основания перевода и отчисления обучающихся», - «Порядок оформления возникновения, приостановления и прекращения отношений между образовательной организации и обучающимися и родителями несовершеннолетних обучающихся» и др.</w:t>
            </w:r>
          </w:p>
        </w:tc>
      </w:tr>
    </w:tbl>
    <w:p w:rsidR="009D6665" w:rsidRPr="002C6BB9" w:rsidRDefault="009D6665" w:rsidP="002C6BB9">
      <w:pPr>
        <w:rPr>
          <w:rFonts w:ascii="Times New Roman" w:hAnsi="Times New Roman" w:cs="Times New Roman"/>
          <w:sz w:val="24"/>
          <w:szCs w:val="24"/>
        </w:rPr>
      </w:pPr>
    </w:p>
    <w:p w:rsidR="00902834" w:rsidRPr="002C6BB9" w:rsidRDefault="00D71321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Основным видом деятельности МКОУ «</w:t>
      </w:r>
      <w:proofErr w:type="spellStart"/>
      <w:r w:rsidRPr="002C6BB9">
        <w:rPr>
          <w:rFonts w:ascii="Times New Roman" w:hAnsi="Times New Roman" w:cs="Times New Roman"/>
          <w:sz w:val="24"/>
          <w:szCs w:val="24"/>
        </w:rPr>
        <w:t>Джибахнинская</w:t>
      </w:r>
      <w:proofErr w:type="spellEnd"/>
      <w:r w:rsidRPr="002C6BB9">
        <w:rPr>
          <w:rFonts w:ascii="Times New Roman" w:hAnsi="Times New Roman" w:cs="Times New Roman"/>
          <w:sz w:val="24"/>
          <w:szCs w:val="24"/>
        </w:rPr>
        <w:t xml:space="preserve"> СОШ»</w:t>
      </w:r>
      <w:r w:rsidR="000C20AC" w:rsidRPr="002C6BB9">
        <w:rPr>
          <w:rFonts w:ascii="Times New Roman" w:hAnsi="Times New Roman" w:cs="Times New Roman"/>
          <w:sz w:val="24"/>
          <w:szCs w:val="24"/>
        </w:rPr>
        <w:t xml:space="preserve"> является реализация общеобразовательных программ:                                                                                                                                        - основной образовательной программы начального общего образования; </w:t>
      </w:r>
      <w:r w:rsidR="00322B5A" w:rsidRPr="002C6BB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C20AC" w:rsidRPr="002C6BB9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основного общего образования; </w:t>
      </w:r>
      <w:r w:rsidR="00322B5A" w:rsidRPr="002C6BB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C20AC" w:rsidRPr="002C6BB9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среднего общего образования. </w:t>
      </w:r>
    </w:p>
    <w:p w:rsidR="00F67B54" w:rsidRPr="002C6BB9" w:rsidRDefault="00F67B54" w:rsidP="002C6BB9">
      <w:pPr>
        <w:rPr>
          <w:rFonts w:ascii="Times New Roman" w:hAnsi="Times New Roman" w:cs="Times New Roman"/>
          <w:sz w:val="24"/>
          <w:szCs w:val="24"/>
        </w:rPr>
      </w:pPr>
    </w:p>
    <w:p w:rsidR="002C6BB9" w:rsidRPr="002C6BB9" w:rsidRDefault="002C6BB9" w:rsidP="002C6BB9">
      <w:pPr>
        <w:rPr>
          <w:rFonts w:ascii="Times New Roman" w:hAnsi="Times New Roman" w:cs="Times New Roman"/>
          <w:sz w:val="24"/>
          <w:szCs w:val="24"/>
        </w:rPr>
      </w:pPr>
    </w:p>
    <w:p w:rsidR="00D210B9" w:rsidRPr="002C6BB9" w:rsidRDefault="00D210B9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lastRenderedPageBreak/>
        <w:t>Раздел 2. Структура образовательной организации и система управления.</w:t>
      </w:r>
    </w:p>
    <w:p w:rsidR="00F71F7A" w:rsidRPr="002C6BB9" w:rsidRDefault="00F71F7A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D210B9" w:rsidRPr="002C6BB9" w:rsidRDefault="00D210B9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2.1. Органы управления общеобразовательной организацией.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210B9" w:rsidRPr="002C6BB9" w:rsidTr="002C6BB9">
        <w:tc>
          <w:tcPr>
            <w:tcW w:w="3227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6344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D210B9" w:rsidRPr="002C6BB9" w:rsidTr="002C6BB9">
        <w:tc>
          <w:tcPr>
            <w:tcW w:w="3227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6344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210B9" w:rsidRPr="002C6BB9" w:rsidTr="002C6BB9">
        <w:tc>
          <w:tcPr>
            <w:tcW w:w="3227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Управляющий совет</w:t>
            </w:r>
          </w:p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Рассматривает вопросы: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 образовательной организации;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финансово-хозяйственной деятельности;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материально-технического обеспечения</w:t>
            </w: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210B9" w:rsidRPr="002C6BB9" w:rsidTr="002C6BB9">
        <w:tc>
          <w:tcPr>
            <w:tcW w:w="3227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6344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 образовательных услуг;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регламентации образовательных отношений;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разработки образовательных программ;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координации деятельности методических объединений</w:t>
            </w: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210B9" w:rsidRPr="002C6BB9" w:rsidTr="002C6BB9">
        <w:tc>
          <w:tcPr>
            <w:tcW w:w="3227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344" w:type="dxa"/>
          </w:tcPr>
          <w:p w:rsidR="00D210B9" w:rsidRPr="002C6BB9" w:rsidRDefault="00D210B9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210B9" w:rsidRPr="002C6BB9" w:rsidRDefault="00F71F7A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0B9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5A4093" w:rsidRPr="002C6BB9" w:rsidRDefault="005A4093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Для осуществлени</w:t>
      </w:r>
      <w:r w:rsidR="0013189A" w:rsidRPr="002C6BB9">
        <w:rPr>
          <w:rFonts w:ascii="Times New Roman" w:hAnsi="Times New Roman" w:cs="Times New Roman"/>
          <w:sz w:val="24"/>
          <w:szCs w:val="24"/>
        </w:rPr>
        <w:t>я учебно-методической работы в ш</w:t>
      </w:r>
      <w:r w:rsidRPr="002C6BB9">
        <w:rPr>
          <w:rFonts w:ascii="Times New Roman" w:hAnsi="Times New Roman" w:cs="Times New Roman"/>
          <w:sz w:val="24"/>
          <w:szCs w:val="24"/>
        </w:rPr>
        <w:t>коле создано пять предметных методических объединения:</w:t>
      </w:r>
    </w:p>
    <w:p w:rsidR="00D210B9" w:rsidRPr="002C6BB9" w:rsidRDefault="00F71F7A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- у</w:t>
      </w:r>
      <w:r w:rsidR="00A87F53" w:rsidRPr="002C6BB9">
        <w:rPr>
          <w:rFonts w:ascii="Times New Roman" w:hAnsi="Times New Roman" w:cs="Times New Roman"/>
          <w:sz w:val="24"/>
          <w:szCs w:val="24"/>
        </w:rPr>
        <w:t>чителей русского, родного и английского языков;</w:t>
      </w:r>
      <w:r w:rsidR="00322B5A" w:rsidRPr="002C6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C6BB9">
        <w:rPr>
          <w:rFonts w:ascii="Times New Roman" w:hAnsi="Times New Roman" w:cs="Times New Roman"/>
          <w:sz w:val="24"/>
          <w:szCs w:val="24"/>
        </w:rPr>
        <w:t>- у</w:t>
      </w:r>
      <w:r w:rsidR="00A87F53" w:rsidRPr="002C6BB9">
        <w:rPr>
          <w:rFonts w:ascii="Times New Roman" w:hAnsi="Times New Roman" w:cs="Times New Roman"/>
          <w:sz w:val="24"/>
          <w:szCs w:val="24"/>
        </w:rPr>
        <w:t>чителей истории, общес</w:t>
      </w:r>
      <w:r w:rsidR="00B76751" w:rsidRPr="002C6BB9">
        <w:rPr>
          <w:rFonts w:ascii="Times New Roman" w:hAnsi="Times New Roman" w:cs="Times New Roman"/>
          <w:sz w:val="24"/>
          <w:szCs w:val="24"/>
        </w:rPr>
        <w:t xml:space="preserve">твознанию, географии, биологии </w:t>
      </w:r>
      <w:r w:rsidR="00A87F53" w:rsidRPr="002C6BB9">
        <w:rPr>
          <w:rFonts w:ascii="Times New Roman" w:hAnsi="Times New Roman" w:cs="Times New Roman"/>
          <w:sz w:val="24"/>
          <w:szCs w:val="24"/>
        </w:rPr>
        <w:t>и химии</w:t>
      </w:r>
      <w:r w:rsidR="005A4093" w:rsidRPr="002C6BB9">
        <w:rPr>
          <w:rFonts w:ascii="Times New Roman" w:hAnsi="Times New Roman" w:cs="Times New Roman"/>
          <w:sz w:val="24"/>
          <w:szCs w:val="24"/>
        </w:rPr>
        <w:t>;</w:t>
      </w:r>
      <w:r w:rsidR="00322B5A" w:rsidRPr="002C6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31AA4" w:rsidRPr="002C6BB9">
        <w:rPr>
          <w:rFonts w:ascii="Times New Roman" w:hAnsi="Times New Roman" w:cs="Times New Roman"/>
          <w:sz w:val="24"/>
          <w:szCs w:val="24"/>
        </w:rPr>
        <w:t>- учителей физики</w:t>
      </w:r>
      <w:r w:rsidR="005A4093" w:rsidRPr="002C6BB9">
        <w:rPr>
          <w:rFonts w:ascii="Times New Roman" w:hAnsi="Times New Roman" w:cs="Times New Roman"/>
          <w:sz w:val="24"/>
          <w:szCs w:val="24"/>
        </w:rPr>
        <w:t xml:space="preserve"> и математических дисциплин;</w:t>
      </w:r>
      <w:r w:rsidR="00322B5A" w:rsidRPr="002C6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C6BB9">
        <w:rPr>
          <w:rFonts w:ascii="Times New Roman" w:hAnsi="Times New Roman" w:cs="Times New Roman"/>
          <w:sz w:val="24"/>
          <w:szCs w:val="24"/>
        </w:rPr>
        <w:t>- у</w:t>
      </w:r>
      <w:r w:rsidR="00B76751" w:rsidRPr="002C6BB9">
        <w:rPr>
          <w:rFonts w:ascii="Times New Roman" w:hAnsi="Times New Roman" w:cs="Times New Roman"/>
          <w:sz w:val="24"/>
          <w:szCs w:val="24"/>
        </w:rPr>
        <w:t xml:space="preserve">чителей </w:t>
      </w:r>
      <w:r w:rsidR="00A87F53" w:rsidRPr="002C6BB9">
        <w:rPr>
          <w:rFonts w:ascii="Times New Roman" w:hAnsi="Times New Roman" w:cs="Times New Roman"/>
          <w:sz w:val="24"/>
          <w:szCs w:val="24"/>
        </w:rPr>
        <w:t>ОБЖ, физкультуры, технологии и музыки;</w:t>
      </w:r>
      <w:r w:rsidR="00322B5A" w:rsidRPr="002C6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C6BB9">
        <w:rPr>
          <w:rFonts w:ascii="Times New Roman" w:hAnsi="Times New Roman" w:cs="Times New Roman"/>
          <w:sz w:val="24"/>
          <w:szCs w:val="24"/>
        </w:rPr>
        <w:t>- о</w:t>
      </w:r>
      <w:r w:rsidR="005A4093" w:rsidRPr="002C6BB9">
        <w:rPr>
          <w:rFonts w:ascii="Times New Roman" w:hAnsi="Times New Roman" w:cs="Times New Roman"/>
          <w:sz w:val="24"/>
          <w:szCs w:val="24"/>
        </w:rPr>
        <w:t>бъединение педагогов начального образования.</w:t>
      </w:r>
    </w:p>
    <w:p w:rsidR="00A87F53" w:rsidRPr="002C6BB9" w:rsidRDefault="00ED3B30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lastRenderedPageBreak/>
        <w:t>2.2. Система управления общеобразовательной организацией.</w:t>
      </w:r>
    </w:p>
    <w:p w:rsidR="00ED3B30" w:rsidRPr="002C6BB9" w:rsidRDefault="00ED3B30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 Административные обязанности распределены согласно Уставу ОО, штатному расписанию, чётко распределены функциональные обязанности согласно квалификационным характеристикам.</w:t>
      </w:r>
    </w:p>
    <w:p w:rsidR="00ED3B30" w:rsidRPr="002C6BB9" w:rsidRDefault="00ED3B30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Сведения об административных работниках.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8"/>
        <w:gridCol w:w="2638"/>
        <w:gridCol w:w="2641"/>
        <w:gridCol w:w="2144"/>
      </w:tblGrid>
      <w:tr w:rsidR="00ED3B30" w:rsidRPr="002C6BB9" w:rsidTr="002C6BB9">
        <w:tc>
          <w:tcPr>
            <w:tcW w:w="2148" w:type="dxa"/>
          </w:tcPr>
          <w:p w:rsidR="00ED3B30" w:rsidRPr="002C6BB9" w:rsidRDefault="00ED3B30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38" w:type="dxa"/>
          </w:tcPr>
          <w:p w:rsidR="00ED3B30" w:rsidRPr="002C6BB9" w:rsidRDefault="00ED3B30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641" w:type="dxa"/>
          </w:tcPr>
          <w:p w:rsidR="00ED3B30" w:rsidRPr="002C6BB9" w:rsidRDefault="00ED3B30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 по диплому, общий педагогический стаж</w:t>
            </w:r>
          </w:p>
        </w:tc>
        <w:tc>
          <w:tcPr>
            <w:tcW w:w="2144" w:type="dxa"/>
          </w:tcPr>
          <w:p w:rsidR="00ED3B30" w:rsidRPr="002C6BB9" w:rsidRDefault="00ED3B30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</w:t>
            </w:r>
          </w:p>
        </w:tc>
      </w:tr>
      <w:tr w:rsidR="00ED3B30" w:rsidRPr="002C6BB9" w:rsidTr="002C6BB9">
        <w:tc>
          <w:tcPr>
            <w:tcW w:w="2148" w:type="dxa"/>
          </w:tcPr>
          <w:p w:rsidR="00ED3B30" w:rsidRPr="002C6BB9" w:rsidRDefault="00ED3B30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38" w:type="dxa"/>
          </w:tcPr>
          <w:p w:rsidR="00ED3B30" w:rsidRPr="002C6BB9" w:rsidRDefault="00ED3B30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Расул </w:t>
            </w:r>
            <w:proofErr w:type="spell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Джамалутдинович</w:t>
            </w:r>
            <w:proofErr w:type="spellEnd"/>
          </w:p>
        </w:tc>
        <w:tc>
          <w:tcPr>
            <w:tcW w:w="2641" w:type="dxa"/>
          </w:tcPr>
          <w:p w:rsidR="00ED3B30" w:rsidRPr="002C6BB9" w:rsidRDefault="00ED3B30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учитель ма</w:t>
            </w:r>
            <w:r w:rsidR="00921884" w:rsidRPr="002C6BB9">
              <w:rPr>
                <w:rFonts w:ascii="Times New Roman" w:hAnsi="Times New Roman" w:cs="Times New Roman"/>
                <w:sz w:val="24"/>
                <w:szCs w:val="24"/>
              </w:rPr>
              <w:t>тематики, педагогический стаж 25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4" w:type="dxa"/>
          </w:tcPr>
          <w:p w:rsidR="00ED3B30" w:rsidRPr="002C6BB9" w:rsidRDefault="0092188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20DE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3B30" w:rsidRPr="002C6BB9" w:rsidTr="002C6BB9">
        <w:tc>
          <w:tcPr>
            <w:tcW w:w="2148" w:type="dxa"/>
          </w:tcPr>
          <w:p w:rsidR="00ED3B30" w:rsidRPr="002C6BB9" w:rsidRDefault="001F20D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38" w:type="dxa"/>
          </w:tcPr>
          <w:p w:rsidR="00ED3B30" w:rsidRPr="002C6BB9" w:rsidRDefault="001F20D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2641" w:type="dxa"/>
          </w:tcPr>
          <w:p w:rsidR="00ED3B30" w:rsidRPr="002C6BB9" w:rsidRDefault="001F20D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учитель географии и </w:t>
            </w:r>
            <w:r w:rsidR="00921884" w:rsidRPr="002C6BB9">
              <w:rPr>
                <w:rFonts w:ascii="Times New Roman" w:hAnsi="Times New Roman" w:cs="Times New Roman"/>
                <w:sz w:val="24"/>
                <w:szCs w:val="24"/>
              </w:rPr>
              <w:t>экологии, педагогический стаж 24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44" w:type="dxa"/>
          </w:tcPr>
          <w:p w:rsidR="00ED3B30" w:rsidRPr="002C6BB9" w:rsidRDefault="0092188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0DE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3B30" w:rsidRPr="002C6BB9" w:rsidTr="002C6BB9">
        <w:tc>
          <w:tcPr>
            <w:tcW w:w="2148" w:type="dxa"/>
          </w:tcPr>
          <w:p w:rsidR="00ED3B30" w:rsidRPr="002C6BB9" w:rsidRDefault="001F20D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38" w:type="dxa"/>
          </w:tcPr>
          <w:p w:rsidR="00ED3B30" w:rsidRPr="002C6BB9" w:rsidRDefault="001F20D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Магомедкамилов</w:t>
            </w:r>
            <w:proofErr w:type="spell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Иманзагидович</w:t>
            </w:r>
            <w:proofErr w:type="spellEnd"/>
          </w:p>
        </w:tc>
        <w:tc>
          <w:tcPr>
            <w:tcW w:w="2641" w:type="dxa"/>
          </w:tcPr>
          <w:p w:rsidR="00ED3B30" w:rsidRPr="002C6BB9" w:rsidRDefault="001F20D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учитель истории, педагогический стаж </w:t>
            </w:r>
            <w:r w:rsidR="00921884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DD5F85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44" w:type="dxa"/>
          </w:tcPr>
          <w:p w:rsidR="00ED3B30" w:rsidRPr="002C6BB9" w:rsidRDefault="0092188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5F85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3B30" w:rsidRPr="002C6BB9" w:rsidTr="002C6BB9">
        <w:tc>
          <w:tcPr>
            <w:tcW w:w="2148" w:type="dxa"/>
          </w:tcPr>
          <w:p w:rsidR="00ED3B30" w:rsidRPr="002C6BB9" w:rsidRDefault="001F20D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ИОП</w:t>
            </w:r>
          </w:p>
        </w:tc>
        <w:tc>
          <w:tcPr>
            <w:tcW w:w="2638" w:type="dxa"/>
          </w:tcPr>
          <w:p w:rsidR="00ED3B30" w:rsidRPr="002C6BB9" w:rsidRDefault="001F20D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Хатима</w:t>
            </w:r>
            <w:proofErr w:type="spellEnd"/>
            <w:r w:rsidR="00921884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2641" w:type="dxa"/>
          </w:tcPr>
          <w:p w:rsidR="00ED3B30" w:rsidRPr="002C6BB9" w:rsidRDefault="009A6B4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учитель начальных классов, педагогический стаж </w:t>
            </w:r>
            <w:r w:rsidR="00921884" w:rsidRPr="002C6B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4884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44" w:type="dxa"/>
          </w:tcPr>
          <w:p w:rsidR="00ED3B30" w:rsidRPr="002C6BB9" w:rsidRDefault="0092188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884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32396D" w:rsidRPr="002C6BB9" w:rsidRDefault="0078277D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Таким образом, анализ представленных рабочей группой за прошедший период материалов позволяет сделать объективные выводы о структуре управления школой</w:t>
      </w:r>
      <w:r w:rsidR="0032396D" w:rsidRPr="002C6BB9">
        <w:rPr>
          <w:rFonts w:ascii="Times New Roman" w:hAnsi="Times New Roman" w:cs="Times New Roman"/>
          <w:sz w:val="24"/>
          <w:szCs w:val="24"/>
        </w:rPr>
        <w:t>:                                                                    - организация управления МКОУ «</w:t>
      </w:r>
      <w:proofErr w:type="spellStart"/>
      <w:r w:rsidR="0032396D" w:rsidRPr="002C6BB9">
        <w:rPr>
          <w:rFonts w:ascii="Times New Roman" w:hAnsi="Times New Roman" w:cs="Times New Roman"/>
          <w:sz w:val="24"/>
          <w:szCs w:val="24"/>
        </w:rPr>
        <w:t>Джибахнинская</w:t>
      </w:r>
      <w:proofErr w:type="spellEnd"/>
      <w:r w:rsidR="0032396D" w:rsidRPr="002C6BB9">
        <w:rPr>
          <w:rFonts w:ascii="Times New Roman" w:hAnsi="Times New Roman" w:cs="Times New Roman"/>
          <w:sz w:val="24"/>
          <w:szCs w:val="24"/>
        </w:rPr>
        <w:t xml:space="preserve"> СОШ», локальные акты, приказы и другая нормативная и организационно-распорядительная документация школы соответствуют требованиям действующего законодательства РФ и Устава ОО и реализует принцип коллегиальности, зрелость и эффективность органов общественного управления, внешние связи организации, инновационную деятельность.                                                                                                                                          </w:t>
      </w:r>
      <w:proofErr w:type="gramStart"/>
      <w:r w:rsidR="0032396D" w:rsidRPr="002C6BB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32396D" w:rsidRPr="002C6BB9">
        <w:rPr>
          <w:rFonts w:ascii="Times New Roman" w:hAnsi="Times New Roman" w:cs="Times New Roman"/>
          <w:sz w:val="24"/>
          <w:szCs w:val="24"/>
        </w:rPr>
        <w:t>формированная структура управления позволяет</w:t>
      </w:r>
      <w:r w:rsidR="00CD39C6" w:rsidRPr="002C6BB9">
        <w:rPr>
          <w:rFonts w:ascii="Times New Roman" w:hAnsi="Times New Roman" w:cs="Times New Roman"/>
          <w:sz w:val="24"/>
          <w:szCs w:val="24"/>
        </w:rPr>
        <w:t xml:space="preserve"> реализовывать образовательные программы всех заявленных уровней образования. Руководство МКОУ «</w:t>
      </w:r>
      <w:proofErr w:type="spellStart"/>
      <w:r w:rsidR="00CD39C6" w:rsidRPr="002C6BB9">
        <w:rPr>
          <w:rFonts w:ascii="Times New Roman" w:hAnsi="Times New Roman" w:cs="Times New Roman"/>
          <w:sz w:val="24"/>
          <w:szCs w:val="24"/>
        </w:rPr>
        <w:t>Джибахнинская</w:t>
      </w:r>
      <w:proofErr w:type="spellEnd"/>
      <w:r w:rsidR="00CD39C6" w:rsidRPr="002C6BB9">
        <w:rPr>
          <w:rFonts w:ascii="Times New Roman" w:hAnsi="Times New Roman" w:cs="Times New Roman"/>
          <w:sz w:val="24"/>
          <w:szCs w:val="24"/>
        </w:rPr>
        <w:t xml:space="preserve"> СОШ» осуществляется в соответствии с законодательством РФ.                                                                                                                          Анализ организационно-педагогической деятельности администрации показал, что в </w:t>
      </w:r>
      <w:r w:rsidR="00073B7F" w:rsidRPr="002C6BB9">
        <w:rPr>
          <w:rFonts w:ascii="Times New Roman" w:hAnsi="Times New Roman" w:cs="Times New Roman"/>
          <w:sz w:val="24"/>
          <w:szCs w:val="24"/>
        </w:rPr>
        <w:t xml:space="preserve">школе разработаны и утверждены </w:t>
      </w:r>
      <w:r w:rsidR="00CD39C6" w:rsidRPr="002C6BB9">
        <w:rPr>
          <w:rFonts w:ascii="Times New Roman" w:hAnsi="Times New Roman" w:cs="Times New Roman"/>
          <w:sz w:val="24"/>
          <w:szCs w:val="24"/>
        </w:rPr>
        <w:t xml:space="preserve">функциональные обязанности работников, издан приказ об их распределении, имеется план работы школы, разработаны циклограммы деятельности.                                 </w:t>
      </w:r>
      <w:r w:rsidR="00921884" w:rsidRPr="002C6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56B9C" w:rsidRPr="002C6BB9">
        <w:rPr>
          <w:rFonts w:ascii="Times New Roman" w:hAnsi="Times New Roman" w:cs="Times New Roman"/>
          <w:sz w:val="24"/>
          <w:szCs w:val="24"/>
        </w:rPr>
        <w:t>Т</w:t>
      </w:r>
      <w:r w:rsidR="00CD39C6" w:rsidRPr="002C6BB9">
        <w:rPr>
          <w:rFonts w:ascii="Times New Roman" w:hAnsi="Times New Roman" w:cs="Times New Roman"/>
          <w:sz w:val="24"/>
          <w:szCs w:val="24"/>
        </w:rPr>
        <w:t xml:space="preserve">ематика </w:t>
      </w:r>
      <w:r w:rsidR="00DA11E0" w:rsidRPr="002C6BB9">
        <w:rPr>
          <w:rFonts w:ascii="Times New Roman" w:hAnsi="Times New Roman" w:cs="Times New Roman"/>
          <w:sz w:val="24"/>
          <w:szCs w:val="24"/>
        </w:rPr>
        <w:t>заседаний коллеги</w:t>
      </w:r>
      <w:r w:rsidR="00CD39C6" w:rsidRPr="002C6BB9">
        <w:rPr>
          <w:rFonts w:ascii="Times New Roman" w:hAnsi="Times New Roman" w:cs="Times New Roman"/>
          <w:sz w:val="24"/>
          <w:szCs w:val="24"/>
        </w:rPr>
        <w:t>альных органов управления</w:t>
      </w:r>
      <w:r w:rsidR="00DA11E0" w:rsidRPr="002C6BB9">
        <w:rPr>
          <w:rFonts w:ascii="Times New Roman" w:hAnsi="Times New Roman" w:cs="Times New Roman"/>
          <w:sz w:val="24"/>
          <w:szCs w:val="24"/>
        </w:rPr>
        <w:t xml:space="preserve"> соответствует конкретным задачам, обеспечивающим как выполнение уставных целей и задач, так и развитие организации в </w:t>
      </w:r>
      <w:r w:rsidR="00DA11E0" w:rsidRPr="002C6BB9">
        <w:rPr>
          <w:rFonts w:ascii="Times New Roman" w:hAnsi="Times New Roman" w:cs="Times New Roman"/>
          <w:sz w:val="24"/>
          <w:szCs w:val="24"/>
        </w:rPr>
        <w:lastRenderedPageBreak/>
        <w:t>инновационном режиме; повестка и реше</w:t>
      </w:r>
      <w:r w:rsidR="00073B7F" w:rsidRPr="002C6BB9">
        <w:rPr>
          <w:rFonts w:ascii="Times New Roman" w:hAnsi="Times New Roman" w:cs="Times New Roman"/>
          <w:sz w:val="24"/>
          <w:szCs w:val="24"/>
        </w:rPr>
        <w:t xml:space="preserve">ния соответствуют их тематике; </w:t>
      </w:r>
      <w:r w:rsidR="00DA11E0" w:rsidRPr="002C6BB9">
        <w:rPr>
          <w:rFonts w:ascii="Times New Roman" w:hAnsi="Times New Roman" w:cs="Times New Roman"/>
          <w:sz w:val="24"/>
          <w:szCs w:val="24"/>
        </w:rPr>
        <w:t>принимаемые решения имеют сроки и ответственных; вы</w:t>
      </w:r>
      <w:r w:rsidR="00073B7F" w:rsidRPr="002C6BB9">
        <w:rPr>
          <w:rFonts w:ascii="Times New Roman" w:hAnsi="Times New Roman" w:cs="Times New Roman"/>
          <w:sz w:val="24"/>
          <w:szCs w:val="24"/>
        </w:rPr>
        <w:t>полнение решений контролируется</w:t>
      </w:r>
      <w:r w:rsidR="00DA11E0" w:rsidRPr="002C6BB9">
        <w:rPr>
          <w:rFonts w:ascii="Times New Roman" w:hAnsi="Times New Roman" w:cs="Times New Roman"/>
          <w:sz w:val="24"/>
          <w:szCs w:val="24"/>
        </w:rPr>
        <w:t xml:space="preserve"> и обсуждается. Протоколы подписаны председателем, секретарём.</w:t>
      </w:r>
    </w:p>
    <w:p w:rsidR="00073B7F" w:rsidRPr="002C6BB9" w:rsidRDefault="00A74DAB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 xml:space="preserve">Раздел 3. Оценка образовательной деятельности.  </w:t>
      </w:r>
    </w:p>
    <w:p w:rsidR="00073B7F" w:rsidRPr="002C6BB9" w:rsidRDefault="00073B7F" w:rsidP="002C6BB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073B7F" w:rsidRPr="002C6BB9" w:rsidRDefault="00073B7F" w:rsidP="00B14B3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073B7F" w:rsidRPr="002C6BB9" w:rsidRDefault="00073B7F" w:rsidP="00B14B3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73B7F" w:rsidRPr="002C6BB9" w:rsidRDefault="00073B7F" w:rsidP="00B14B3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073B7F" w:rsidRPr="002C6BB9" w:rsidRDefault="00073B7F" w:rsidP="00B14B3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73B7F" w:rsidRPr="002C6BB9" w:rsidRDefault="00073B7F" w:rsidP="00B14B3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073B7F" w:rsidRPr="002C6BB9" w:rsidRDefault="00073B7F" w:rsidP="00B14B3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73B7F" w:rsidRPr="002C6BB9" w:rsidRDefault="00073B7F" w:rsidP="00B14B3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-19)»;</w:t>
      </w:r>
    </w:p>
    <w:p w:rsidR="00073B7F" w:rsidRPr="002C6BB9" w:rsidRDefault="00073B7F" w:rsidP="00B14B3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073B7F" w:rsidRPr="002C6BB9" w:rsidRDefault="00073B7F" w:rsidP="00B14B3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расписанием</w:t>
      </w:r>
      <w:proofErr w:type="spellEnd"/>
      <w:proofErr w:type="gramEnd"/>
      <w:r w:rsidR="0092188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занятий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73B7F" w:rsidRPr="002C6BB9" w:rsidRDefault="00073B7F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</w:t>
      </w:r>
      <w:r w:rsidR="000661A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ния (ФГОС СОО). Обучающиеся 11-го класса</w:t>
      </w:r>
      <w:r w:rsidR="00231AA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188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 2023/24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завершили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основной общеобразовательной программе среднего общего образования по ФКГОС ОО.</w:t>
      </w:r>
    </w:p>
    <w:p w:rsidR="00073B7F" w:rsidRPr="002C6BB9" w:rsidRDefault="00073B7F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6664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а обучения: очная.</w:t>
      </w:r>
    </w:p>
    <w:p w:rsidR="001212C2" w:rsidRPr="002C6BB9" w:rsidRDefault="001212C2" w:rsidP="002C6BB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1904"/>
        <w:gridCol w:w="3436"/>
        <w:gridCol w:w="1701"/>
        <w:gridCol w:w="1917"/>
      </w:tblGrid>
      <w:tr w:rsidR="001212C2" w:rsidRPr="002C6BB9" w:rsidTr="0006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="00921884"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смен</w:t>
            </w:r>
            <w:proofErr w:type="spellEnd"/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="00921884"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</w:t>
            </w:r>
            <w:proofErr w:type="spellEnd"/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1212C2" w:rsidRPr="002C6BB9" w:rsidTr="0006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B14B30" w:rsidRDefault="001212C2" w:rsidP="00B14B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1212C2" w:rsidRPr="00B14B30" w:rsidRDefault="001212C2" w:rsidP="00B14B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>35 минут (сентябрь–декабрь);</w:t>
            </w:r>
          </w:p>
          <w:p w:rsidR="001212C2" w:rsidRPr="002C6BB9" w:rsidRDefault="007679D3" w:rsidP="002C6BB9">
            <w:pPr>
              <w:spacing w:before="100" w:beforeAutospacing="1" w:after="100" w:afterAutospacing="1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  <w:r w:rsidR="001212C2"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 (январь–май)</w:t>
            </w:r>
            <w:r w:rsidR="000661A8"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1212C2" w:rsidRPr="002C6BB9" w:rsidTr="0006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7679D3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7679D3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1212C2" w:rsidRPr="002C6BB9" w:rsidRDefault="001212C2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учебных занятий – 8 ч 00 мин.</w:t>
      </w:r>
    </w:p>
    <w:p w:rsidR="001212C2" w:rsidRPr="002C6BB9" w:rsidRDefault="001212C2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Таблица 3. Общая численность </w:t>
      </w:r>
      <w:proofErr w:type="gramStart"/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осваивающих </w:t>
      </w:r>
      <w:r w:rsidR="00231AA4"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</w:t>
      </w:r>
      <w:r w:rsidR="00921884"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программы в 2024</w:t>
      </w: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05"/>
        <w:gridCol w:w="2926"/>
      </w:tblGrid>
      <w:tr w:rsidR="001212C2" w:rsidRPr="002C6BB9" w:rsidTr="00B76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="00921884"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="00921884"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="00921884"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1212C2" w:rsidRPr="002C6BB9" w:rsidTr="00B76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744BDA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1212C2" w:rsidRPr="002C6BB9" w:rsidTr="00B76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744BDA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1212C2" w:rsidRPr="002C6BB9" w:rsidTr="00B76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1212C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2C2" w:rsidRPr="002C6BB9" w:rsidRDefault="0029215B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79D3"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212C2" w:rsidRPr="002C6BB9" w:rsidRDefault="000B341C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2024</w:t>
      </w:r>
      <w:r w:rsidR="001212C2"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212C2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 образовательной орга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получали образование 183</w:t>
      </w:r>
      <w:r w:rsidR="001212C2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212C2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1212C2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2C2" w:rsidRPr="002C6BB9" w:rsidRDefault="001212C2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реализует следующие образовательные программы:</w:t>
      </w:r>
    </w:p>
    <w:p w:rsidR="001212C2" w:rsidRPr="002C6BB9" w:rsidRDefault="001212C2" w:rsidP="002C6BB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образования;</w:t>
      </w:r>
    </w:p>
    <w:p w:rsidR="001212C2" w:rsidRPr="002C6BB9" w:rsidRDefault="001212C2" w:rsidP="002C6BB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образования;</w:t>
      </w:r>
    </w:p>
    <w:p w:rsidR="001212C2" w:rsidRPr="002C6BB9" w:rsidRDefault="001212C2" w:rsidP="002C6BB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среднего общего образования;</w:t>
      </w:r>
    </w:p>
    <w:p w:rsidR="001212C2" w:rsidRPr="002C6BB9" w:rsidRDefault="001212C2" w:rsidP="002C6BB9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дополнительные</w:t>
      </w:r>
      <w:proofErr w:type="spellEnd"/>
      <w:proofErr w:type="gramEnd"/>
      <w:r w:rsidR="000B341C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общеразвивающие</w:t>
      </w:r>
      <w:proofErr w:type="spellEnd"/>
      <w:r w:rsidR="000B341C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программы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661A8" w:rsidRPr="002C6BB9" w:rsidRDefault="00CF2B5F" w:rsidP="002C6B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="000661A8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0B341C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661A8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антикоронавирусных</w:t>
      </w:r>
      <w:proofErr w:type="spellEnd"/>
      <w:r w:rsidR="000B341C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61A8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мерах</w:t>
      </w:r>
    </w:p>
    <w:p w:rsidR="000661A8" w:rsidRPr="002C6BB9" w:rsidRDefault="000661A8" w:rsidP="002C6B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="000B341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0B341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СОШ»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7679D3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продолжала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профилактику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2C6BB9">
        <w:rPr>
          <w:rFonts w:ascii="Times New Roman" w:hAnsi="Times New Roman" w:cs="Times New Roman"/>
          <w:color w:val="000000"/>
          <w:sz w:val="24"/>
          <w:szCs w:val="24"/>
        </w:rPr>
        <w:t>. Для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запланированы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организационные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санитарно-противоэпидемические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31AA4"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AA4" w:rsidRPr="002C6BB9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AA4" w:rsidRPr="002C6BB9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бесконтактный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термометр, 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тепловизор</w:t>
      </w:r>
      <w:proofErr w:type="spellEnd"/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стационарный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главный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вход, </w:t>
      </w:r>
      <w:r w:rsidR="00FA3419" w:rsidRPr="002C6BB9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419" w:rsidRPr="002C6BB9">
        <w:rPr>
          <w:rFonts w:ascii="Times New Roman" w:hAnsi="Times New Roman" w:cs="Times New Roman"/>
          <w:color w:val="000000"/>
          <w:sz w:val="24"/>
          <w:szCs w:val="24"/>
        </w:rPr>
        <w:t>ручных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сканер</w:t>
      </w:r>
      <w:r w:rsidR="00FA3419" w:rsidRPr="002C6B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рециркуляторы</w:t>
      </w:r>
      <w:proofErr w:type="spellEnd"/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настенные 10 штук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кабинетов, средства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устройства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антисептической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обработки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рук, маски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многоразового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использования, маски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медицинские, перчатки;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419" w:rsidRPr="002C6BB9">
        <w:rPr>
          <w:rFonts w:ascii="Times New Roman" w:hAnsi="Times New Roman" w:cs="Times New Roman"/>
          <w:color w:val="000000"/>
          <w:sz w:val="24"/>
          <w:szCs w:val="24"/>
        </w:rPr>
        <w:t>разработаны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2EB" w:rsidRPr="002C6BB9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r w:rsidR="00FA3419"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входа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2EB" w:rsidRPr="002C6BB9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входа</w:t>
      </w:r>
      <w:r w:rsidR="00FA3419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уборки, проветривания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кабинетов</w:t>
      </w:r>
      <w:r w:rsidR="00A722EB" w:rsidRPr="002C6B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атакже</w:t>
      </w:r>
      <w:proofErr w:type="spellEnd"/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419" w:rsidRPr="002C6BB9">
        <w:rPr>
          <w:rFonts w:ascii="Times New Roman" w:hAnsi="Times New Roman" w:cs="Times New Roman"/>
          <w:color w:val="000000"/>
          <w:sz w:val="24"/>
          <w:szCs w:val="24"/>
        </w:rPr>
        <w:t>создал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максимально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безопасные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пищи;</w:t>
      </w:r>
      <w:proofErr w:type="gramEnd"/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419" w:rsidRPr="002C6BB9">
        <w:rPr>
          <w:rFonts w:ascii="Times New Roman" w:hAnsi="Times New Roman" w:cs="Times New Roman"/>
          <w:color w:val="000000"/>
          <w:sz w:val="24"/>
          <w:szCs w:val="24"/>
        </w:rPr>
        <w:t>разместил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2EB" w:rsidRPr="002C6BB9">
        <w:rPr>
          <w:rFonts w:ascii="Times New Roman" w:hAnsi="Times New Roman" w:cs="Times New Roman"/>
          <w:color w:val="000000"/>
          <w:sz w:val="24"/>
          <w:szCs w:val="24"/>
        </w:rPr>
        <w:t>МК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2EB" w:rsidRPr="002C6BB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A722EB" w:rsidRPr="002C6BB9">
        <w:rPr>
          <w:rFonts w:ascii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2EB" w:rsidRPr="002C6BB9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необходимую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антикоронавирусных</w:t>
      </w:r>
      <w:proofErr w:type="spellEnd"/>
      <w:r w:rsidR="001639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мерах.</w:t>
      </w:r>
    </w:p>
    <w:p w:rsidR="00A722EB" w:rsidRDefault="00A722EB" w:rsidP="002C6BB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14B30" w:rsidRDefault="00B14B30" w:rsidP="002C6BB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14B30" w:rsidRDefault="00B14B30" w:rsidP="002C6BB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14B30" w:rsidRDefault="00B14B30" w:rsidP="002C6BB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14B30" w:rsidRPr="002C6BB9" w:rsidRDefault="00B14B30" w:rsidP="002C6BB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722EB" w:rsidRPr="002C6BB9" w:rsidRDefault="00A722EB" w:rsidP="002C6BB9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4. Перечень</w:t>
      </w:r>
      <w:r w:rsidR="001639CC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документов, </w:t>
      </w:r>
      <w:r w:rsidR="00D73D0F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регламентирующий</w:t>
      </w:r>
      <w:r w:rsidR="001639CC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функционирование</w:t>
      </w:r>
      <w:r w:rsidR="001639CC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</w:t>
      </w:r>
      <w:r w:rsidR="001639CC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1639CC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условиях</w:t>
      </w:r>
      <w:r w:rsidR="001639CC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коронавирусной</w:t>
      </w:r>
      <w:proofErr w:type="spellEnd"/>
      <w:r w:rsidR="001639CC"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инфекции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1481"/>
        <w:gridCol w:w="1853"/>
      </w:tblGrid>
      <w:tr w:rsidR="00A722EB" w:rsidRPr="002C6BB9" w:rsidTr="001639CC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EB" w:rsidRPr="002C6BB9" w:rsidRDefault="00A722EB" w:rsidP="002C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="001639CC"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EB" w:rsidRPr="002C6BB9" w:rsidRDefault="00A722EB" w:rsidP="002C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</w:t>
            </w:r>
            <w:r w:rsidR="001639CC"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1639CC"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</w:t>
            </w:r>
            <w:r w:rsidR="001639CC"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EB" w:rsidRPr="002C6BB9" w:rsidRDefault="00A722EB" w:rsidP="002C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722EB" w:rsidRPr="002C6BB9" w:rsidTr="001639CC">
        <w:trPr>
          <w:trHeight w:val="3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EB" w:rsidRPr="002C6BB9" w:rsidRDefault="00A722EB" w:rsidP="002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3.1/2.4.3598-20 «Санитарно-эпидемиологические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устройству, содержанию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инфекции (COVID-19)»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EB" w:rsidRPr="002C6BB9" w:rsidRDefault="00A722EB" w:rsidP="002C6B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EB" w:rsidRPr="002C6BB9" w:rsidRDefault="00A722EB" w:rsidP="002C6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санитарного</w:t>
            </w:r>
            <w:r w:rsidR="001639CC"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врачаот</w:t>
            </w:r>
            <w:proofErr w:type="spellEnd"/>
            <w:r w:rsidRPr="002C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02.11.2021 № 27</w:t>
            </w:r>
          </w:p>
          <w:p w:rsidR="00A722EB" w:rsidRPr="002C6BB9" w:rsidRDefault="00A722EB" w:rsidP="002C6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22EB" w:rsidRPr="002C6BB9" w:rsidRDefault="00CF2B5F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="00A722EB"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Переход на </w:t>
      </w:r>
      <w:proofErr w:type="gramStart"/>
      <w:r w:rsidR="00A722EB"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новые</w:t>
      </w:r>
      <w:proofErr w:type="gramEnd"/>
      <w:r w:rsidR="00A722EB"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ФГОС</w:t>
      </w:r>
    </w:p>
    <w:p w:rsidR="00A722EB" w:rsidRPr="002C6BB9" w:rsidRDefault="00795AB6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639CC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перехода с 1 сентября 2022</w:t>
      </w:r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 ФГОС начального общего образования, утвержденного приказом </w:t>
      </w:r>
      <w:proofErr w:type="spellStart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287, МКОУ «</w:t>
      </w:r>
      <w:proofErr w:type="spellStart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разработало и утвердило дорожную карту, чтобы внедрить новые требования к образовательной деятельности.</w:t>
      </w:r>
      <w:proofErr w:type="gramEnd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</w:r>
      <w:proofErr w:type="gramEnd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выполнения новых требований и качественной реализации программ в МКОУ «</w:t>
      </w:r>
      <w:proofErr w:type="spellStart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1639CC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2024</w:t>
      </w:r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A722EB" w:rsidRPr="002C6BB9" w:rsidRDefault="00A722EB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 рабочей группы за 2024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по </w:t>
      </w:r>
      <w:r w:rsidR="00D55307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плана 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постепенному переходу на новые ФГОС НОО и ООО можно оценить как хорошую: </w:t>
      </w:r>
      <w:r w:rsidR="006C5DB6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ряд мероприятий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дорожной к</w:t>
      </w:r>
      <w:r w:rsidR="006C5DB6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арты реализованы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End"/>
    </w:p>
    <w:p w:rsidR="00A722EB" w:rsidRPr="002C6BB9" w:rsidRDefault="00CF2B5F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="00A722EB"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:rsidR="00A722EB" w:rsidRPr="002C6BB9" w:rsidRDefault="00A722EB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A722EB" w:rsidRPr="002C6BB9" w:rsidRDefault="00A24B3F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рабочие программы имеют аннотации</w:t>
      </w:r>
      <w:r w:rsidR="0069609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внеурочной деятельност</w:t>
      </w:r>
      <w:r w:rsidR="00CF2B5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включают: занятия </w:t>
      </w:r>
      <w:r w:rsidR="00625DF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CF2B5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</w:t>
      </w:r>
      <w:r w:rsidR="00A722E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2EB" w:rsidRPr="002C6BB9" w:rsidRDefault="00A722EB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 внеурочной деятельности в период</w:t>
      </w:r>
      <w:r w:rsidR="002E7AD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AD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января по май и с сентября по декабрь </w:t>
      </w:r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7AD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2E7AD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роводили</w:t>
      </w:r>
      <w:r w:rsidR="009D499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spellEnd"/>
      <w:r w:rsidR="009D499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традиционном очном формате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2EB" w:rsidRPr="002C6BB9" w:rsidRDefault="00A722EB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Вывод.</w:t>
      </w:r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</w:t>
      </w:r>
      <w:r w:rsidR="009D499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связанные с э</w:t>
      </w:r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пидемиологической ситуацией 2024</w:t>
      </w:r>
      <w:r w:rsidR="009D499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не повлияли на 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организации внеурочной деятельности. </w:t>
      </w:r>
      <w:r w:rsidR="002E7AD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</w:t>
      </w:r>
      <w:r w:rsidR="006C5DB6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деятельности НОО, ООО 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выполнены в полном объеме.</w:t>
      </w:r>
    </w:p>
    <w:p w:rsidR="009D4998" w:rsidRPr="002C6BB9" w:rsidRDefault="00B029B6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3.4. </w:t>
      </w:r>
      <w:r w:rsidR="009D4998"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0A4C2A" w:rsidRPr="002C6BB9" w:rsidRDefault="000A4C2A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</w:t>
      </w:r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во втором полугодии 2023/24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осуществлялась в соответствии с программой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духовно-нравственного развития ООП НОО и программами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социализации ООП ООО и СОО по следующим направлениям:</w:t>
      </w:r>
    </w:p>
    <w:p w:rsidR="000A4C2A" w:rsidRPr="002C6BB9" w:rsidRDefault="000A4C2A" w:rsidP="002C6BB9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гражданское</w:t>
      </w:r>
      <w:proofErr w:type="spellEnd"/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7B5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A4C2A" w:rsidRPr="002C6BB9" w:rsidRDefault="000A4C2A" w:rsidP="002C6BB9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патриотическое</w:t>
      </w:r>
      <w:proofErr w:type="spellEnd"/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A4C2A" w:rsidRPr="002C6BB9" w:rsidRDefault="000A4C2A" w:rsidP="002C6BB9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духовно-нравственное</w:t>
      </w:r>
      <w:proofErr w:type="spellEnd"/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A4C2A" w:rsidRPr="002C6BB9" w:rsidRDefault="000A4C2A" w:rsidP="002C6BB9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эстетическое</w:t>
      </w:r>
      <w:proofErr w:type="spellEnd"/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A4C2A" w:rsidRPr="002C6BB9" w:rsidRDefault="000A4C2A" w:rsidP="002C6BB9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благополучия;</w:t>
      </w:r>
    </w:p>
    <w:p w:rsidR="000A4C2A" w:rsidRPr="002C6BB9" w:rsidRDefault="000A4C2A" w:rsidP="002C6BB9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трудовое</w:t>
      </w:r>
      <w:proofErr w:type="spellEnd"/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A4C2A" w:rsidRPr="002C6BB9" w:rsidRDefault="000A4C2A" w:rsidP="002C6BB9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экологическое</w:t>
      </w:r>
      <w:proofErr w:type="spellEnd"/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16A73" w:rsidRPr="002C6BB9" w:rsidRDefault="000A4C2A" w:rsidP="002C6BB9">
      <w:pPr>
        <w:numPr>
          <w:ilvl w:val="0"/>
          <w:numId w:val="13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proofErr w:type="gramEnd"/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ценности</w:t>
      </w:r>
      <w:proofErr w:type="spellEnd"/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научного</w:t>
      </w:r>
      <w:proofErr w:type="spellEnd"/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познания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55F0D" w:rsidRPr="002C6BB9" w:rsidRDefault="00016A73" w:rsidP="002C6BB9">
      <w:pPr>
        <w:spacing w:before="100" w:beforeAutospacing="1" w:after="100" w:afterAutospacing="1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особого внимания в системе воспитательной работы образовательного учрежд</w:t>
      </w:r>
      <w:r w:rsidR="0069609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стало формирование площадки 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общественно-государственной детско-юношеской организации – Российское Движение</w:t>
      </w:r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307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 молодёжи, которая образована в 2022 году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Указом Президента РФ.</w:t>
      </w:r>
    </w:p>
    <w:p w:rsidR="00E55F0D" w:rsidRPr="002C6BB9" w:rsidRDefault="00016A73" w:rsidP="002C6BB9">
      <w:pPr>
        <w:spacing w:before="100" w:beforeAutospacing="1" w:after="100" w:afterAutospacing="1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воспитательной работы является совершенствование государственной политики в области воспитания подрастающего поколения и содействие формированию</w:t>
      </w:r>
      <w:r w:rsidR="00E55F0D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на основе присущей российскому обществу системы ценностей.                                  </w:t>
      </w:r>
    </w:p>
    <w:p w:rsidR="00016A73" w:rsidRPr="002C6BB9" w:rsidRDefault="00E55F0D" w:rsidP="002C6BB9">
      <w:pPr>
        <w:spacing w:before="100" w:beforeAutospacing="1" w:after="100" w:afterAutospacing="1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Подводя ито</w:t>
      </w:r>
      <w:r w:rsidR="00651B10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ги воспитательной работы за 2024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844B97" w:rsidRPr="002C6BB9" w:rsidRDefault="00651B10" w:rsidP="002C6BB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2023/24</w:t>
      </w:r>
      <w:r w:rsidR="00625DF5"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F05CA1" w:rsidRPr="002C6BB9" w:rsidRDefault="00F05CA1" w:rsidP="002C6BB9">
      <w:pPr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5849" w:rsidRPr="002C6BB9" w:rsidRDefault="00844B97" w:rsidP="002C6BB9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Инвариантные</w:t>
      </w:r>
      <w:r w:rsidR="00A71630" w:rsidRPr="002C6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E5849" w:rsidRPr="002C6BB9" w:rsidRDefault="00A71630" w:rsidP="002C6BB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классное руководство; </w:t>
      </w:r>
    </w:p>
    <w:p w:rsidR="005E5849" w:rsidRPr="002C6BB9" w:rsidRDefault="00A71630" w:rsidP="002C6BB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урок; </w:t>
      </w:r>
    </w:p>
    <w:p w:rsidR="005E5849" w:rsidRPr="002C6BB9" w:rsidRDefault="00A71630" w:rsidP="002C6BB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деятельность; </w:t>
      </w:r>
    </w:p>
    <w:p w:rsidR="005E5849" w:rsidRPr="002C6BB9" w:rsidRDefault="00A71630" w:rsidP="002C6BB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родителями; </w:t>
      </w:r>
    </w:p>
    <w:p w:rsidR="005E5849" w:rsidRPr="002C6BB9" w:rsidRDefault="00A71630" w:rsidP="002C6BB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самоуправление; </w:t>
      </w:r>
    </w:p>
    <w:p w:rsidR="005E5849" w:rsidRPr="002C6BB9" w:rsidRDefault="00A71630" w:rsidP="002C6BB9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844B97" w:rsidRPr="002C6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ариативные</w:t>
      </w:r>
      <w:r w:rsidRPr="002C6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E5849" w:rsidRPr="002C6BB9" w:rsidRDefault="00A71630" w:rsidP="002C6BB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школьные дела; </w:t>
      </w:r>
    </w:p>
    <w:p w:rsidR="005E5849" w:rsidRPr="002C6BB9" w:rsidRDefault="00A71630" w:rsidP="002C6BB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внешкольные мероприятия;</w:t>
      </w:r>
    </w:p>
    <w:p w:rsidR="005E5849" w:rsidRPr="002C6BB9" w:rsidRDefault="00A71630" w:rsidP="002C6BB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среда; </w:t>
      </w:r>
    </w:p>
    <w:p w:rsidR="005E5849" w:rsidRPr="002C6BB9" w:rsidRDefault="00A71630" w:rsidP="002C6BB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и безопасность; </w:t>
      </w:r>
    </w:p>
    <w:p w:rsidR="00625DF5" w:rsidRDefault="00A71630" w:rsidP="002C6BB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партнёрство</w:t>
      </w:r>
    </w:p>
    <w:p w:rsidR="00B14B30" w:rsidRPr="002C6BB9" w:rsidRDefault="00B14B30" w:rsidP="00B14B30">
      <w:pPr>
        <w:pStyle w:val="a3"/>
        <w:ind w:left="1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07" w:rsidRPr="002C6BB9" w:rsidRDefault="00042D07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042D07" w:rsidRPr="002C6BB9" w:rsidRDefault="00042D07" w:rsidP="002C6BB9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коллективные</w:t>
      </w:r>
      <w:proofErr w:type="spellEnd"/>
      <w:r w:rsidR="00F85982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школьные</w:t>
      </w:r>
      <w:proofErr w:type="spellEnd"/>
      <w:r w:rsidR="00F85982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дела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42D07" w:rsidRPr="002C6BB9" w:rsidRDefault="00042D07" w:rsidP="002C6BB9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акции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E4454" w:rsidRPr="002C6BB9" w:rsidRDefault="00844B97" w:rsidP="002C6BB9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конкурсы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E4454" w:rsidRPr="002C6BB9" w:rsidRDefault="00BE4454" w:rsidP="002C6BB9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</w:t>
      </w:r>
      <w:r w:rsidR="00844B97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4454" w:rsidRPr="002C6BB9" w:rsidRDefault="00BE4454" w:rsidP="002C6BB9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беседы; </w:t>
      </w:r>
    </w:p>
    <w:p w:rsidR="00844B97" w:rsidRPr="002C6BB9" w:rsidRDefault="00BE4454" w:rsidP="002C6BB9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и др.</w:t>
      </w:r>
    </w:p>
    <w:p w:rsidR="00844B97" w:rsidRPr="002C6BB9" w:rsidRDefault="00A24B3F" w:rsidP="002C6BB9">
      <w:pPr>
        <w:spacing w:before="100" w:beforeAutospacing="1" w:after="100" w:afterAutospacing="1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принимала активное участие в воспитательных событиях муниципального уровня очной и дистанционной форме.                                              </w:t>
      </w:r>
      <w:r w:rsidR="00B14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593A7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 2024</w:t>
      </w:r>
      <w:r w:rsidR="00A62AF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0776FA" w:rsidRPr="002C6BB9" w:rsidRDefault="000776FA" w:rsidP="002C6BB9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тематические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часы;</w:t>
      </w:r>
    </w:p>
    <w:p w:rsidR="000776FA" w:rsidRPr="002C6BB9" w:rsidRDefault="000776FA" w:rsidP="002C6BB9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конкурсах: конкурсы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рисунков, конкурс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чтецов;</w:t>
      </w:r>
    </w:p>
    <w:p w:rsidR="000776FA" w:rsidRPr="002C6BB9" w:rsidRDefault="000776FA" w:rsidP="002C6BB9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интеллектуальных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конкурсах, олимпиадах;</w:t>
      </w:r>
    </w:p>
    <w:p w:rsidR="000776FA" w:rsidRPr="002C6BB9" w:rsidRDefault="000776FA" w:rsidP="002C6BB9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беседы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учащимися;</w:t>
      </w:r>
    </w:p>
    <w:p w:rsidR="000776FA" w:rsidRPr="002C6BB9" w:rsidRDefault="000776FA" w:rsidP="002C6BB9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беседы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родителями;</w:t>
      </w:r>
    </w:p>
    <w:p w:rsidR="000776FA" w:rsidRPr="002C6BB9" w:rsidRDefault="000776FA" w:rsidP="002C6BB9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родительские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собрания.</w:t>
      </w:r>
    </w:p>
    <w:p w:rsidR="00042D07" w:rsidRPr="002C6BB9" w:rsidRDefault="00042D07" w:rsidP="002C6B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начало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2023/24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D0D" w:rsidRPr="002C6BB9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коле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сформировано 1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</w:t>
      </w:r>
      <w:proofErr w:type="gramEnd"/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класса. Классными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руководителями 1–11-х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составлены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планы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воспитательной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классами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рабочей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календарными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планами воспитательной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Школы. Для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воспитательных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задействованы</w:t>
      </w:r>
      <w:r w:rsidR="00D55307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программам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дополнительного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образования, психолог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заведующая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библиотекой.                                                </w:t>
      </w:r>
    </w:p>
    <w:p w:rsidR="002A560C" w:rsidRPr="002C6BB9" w:rsidRDefault="005C3D0D" w:rsidP="002C6B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запретом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массовые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школьные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воспитательные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2024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проводились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классах.</w:t>
      </w:r>
    </w:p>
    <w:p w:rsidR="000776FA" w:rsidRPr="002C6BB9" w:rsidRDefault="00042D07" w:rsidP="002C6B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направлений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воспитательной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проведены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0776FA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430E5" w:rsidRPr="002C6BB9" w:rsidRDefault="000776FA" w:rsidP="002C6BB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6BB9">
        <w:rPr>
          <w:rFonts w:ascii="Times New Roman" w:hAnsi="Times New Roman" w:cs="Times New Roman"/>
          <w:b/>
          <w:color w:val="000000"/>
          <w:sz w:val="24"/>
          <w:szCs w:val="24"/>
        </w:rPr>
        <w:t>1.Военно-патриотическое</w:t>
      </w:r>
      <w:r w:rsidR="00593A75" w:rsidRPr="002C6B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направление: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-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часы, посвящённые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выводу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войск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Афганистана;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-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«Звезда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Тимура»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«Армейский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чемоданчик»,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- 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с тематикой СВО;                                                                                                                                  -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«Сад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памяти»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участникам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ВОВ;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>мероприятия связанные,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066" w:rsidRPr="002C6BB9">
        <w:rPr>
          <w:rFonts w:ascii="Times New Roman" w:hAnsi="Times New Roman" w:cs="Times New Roman"/>
          <w:color w:val="000000"/>
          <w:sz w:val="24"/>
          <w:szCs w:val="24"/>
        </w:rPr>
        <w:t>«Бессмертный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066" w:rsidRPr="002C6BB9">
        <w:rPr>
          <w:rFonts w:ascii="Times New Roman" w:hAnsi="Times New Roman" w:cs="Times New Roman"/>
          <w:color w:val="000000"/>
          <w:sz w:val="24"/>
          <w:szCs w:val="24"/>
        </w:rPr>
        <w:t>полк»,</w:t>
      </w:r>
      <w:r w:rsidR="00593A75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33066" w:rsidRPr="002C6BB9">
        <w:rPr>
          <w:rFonts w:ascii="Times New Roman" w:hAnsi="Times New Roman" w:cs="Times New Roman"/>
          <w:color w:val="000000"/>
          <w:sz w:val="24"/>
          <w:szCs w:val="24"/>
        </w:rPr>
        <w:t>«Неделя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066" w:rsidRPr="002C6BB9">
        <w:rPr>
          <w:rFonts w:ascii="Times New Roman" w:hAnsi="Times New Roman" w:cs="Times New Roman"/>
          <w:color w:val="000000"/>
          <w:sz w:val="24"/>
          <w:szCs w:val="24"/>
        </w:rPr>
        <w:t>безопасного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066" w:rsidRPr="002C6BB9">
        <w:rPr>
          <w:rFonts w:ascii="Times New Roman" w:hAnsi="Times New Roman" w:cs="Times New Roman"/>
          <w:color w:val="000000"/>
          <w:sz w:val="24"/>
          <w:szCs w:val="24"/>
        </w:rPr>
        <w:t>движения»;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-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выставка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книг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тему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«Афганистан</w:t>
      </w:r>
      <w:r w:rsidR="001430E5" w:rsidRPr="002C6B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наша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память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боль»;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рисунков, посвящённый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Дню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защитника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Отечества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«Буду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Родину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любить, буду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армии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служить!»;</w:t>
      </w:r>
      <w:proofErr w:type="gramEnd"/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-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школьный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турнир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шахматам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шашкам»;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-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викторина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«Дорогами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Афганской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войны»;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весёлые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старты;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-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военно-спортивные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«Курс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молодого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бойца»</w:t>
      </w:r>
      <w:r w:rsidR="00833066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- </w:t>
      </w:r>
      <w:r w:rsidR="00833066" w:rsidRPr="002C6BB9">
        <w:rPr>
          <w:rFonts w:ascii="Times New Roman" w:hAnsi="Times New Roman" w:cs="Times New Roman"/>
          <w:color w:val="000000"/>
          <w:sz w:val="24"/>
          <w:szCs w:val="24"/>
        </w:rPr>
        <w:t>краеведение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066" w:rsidRPr="002C6BB9">
        <w:rPr>
          <w:rFonts w:ascii="Times New Roman" w:hAnsi="Times New Roman" w:cs="Times New Roman"/>
          <w:color w:val="000000"/>
          <w:sz w:val="24"/>
          <w:szCs w:val="24"/>
        </w:rPr>
        <w:t>«Школьный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066" w:rsidRPr="002C6BB9">
        <w:rPr>
          <w:rFonts w:ascii="Times New Roman" w:hAnsi="Times New Roman" w:cs="Times New Roman"/>
          <w:color w:val="000000"/>
          <w:sz w:val="24"/>
          <w:szCs w:val="24"/>
        </w:rPr>
        <w:t>музей»</w:t>
      </w:r>
      <w:r w:rsidR="005E7DED" w:rsidRPr="002C6B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58CA" w:rsidRPr="002C6BB9" w:rsidRDefault="00833066" w:rsidP="002C6B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gramStart"/>
      <w:r w:rsidRPr="002C6BB9">
        <w:rPr>
          <w:rFonts w:ascii="Times New Roman" w:hAnsi="Times New Roman" w:cs="Times New Roman"/>
          <w:b/>
          <w:color w:val="000000"/>
          <w:sz w:val="24"/>
          <w:szCs w:val="24"/>
        </w:rPr>
        <w:t>Личностное</w:t>
      </w:r>
      <w:r w:rsidR="00A646CC" w:rsidRPr="002C6B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color w:val="000000"/>
          <w:sz w:val="24"/>
          <w:szCs w:val="24"/>
        </w:rPr>
        <w:t>развитие:</w:t>
      </w:r>
      <w:r w:rsidR="00A646CC" w:rsidRPr="002C6B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A560C" w:rsidRPr="002C6B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культурно-образовательные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досуговые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программы;</w:t>
      </w:r>
      <w:r w:rsidR="002A560C" w:rsidRPr="002C6B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-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конкурсы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«Подрост»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номинации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«Проектная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природо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охранная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деятельность»;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спортивные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«Спартакиада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школьников»;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-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профилактические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беседы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«Профилактика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гриппа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ОРЗ», «Авитаминоз», «Профилактика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алкоголизма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», «Клещевой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энцефалит»;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-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оформлен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уголок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дорожного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507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«Внимание, дети!»,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- </w:t>
      </w:r>
      <w:r w:rsidR="00634D7B" w:rsidRPr="002C6BB9">
        <w:rPr>
          <w:rFonts w:ascii="Times New Roman" w:hAnsi="Times New Roman" w:cs="Times New Roman"/>
          <w:color w:val="000000"/>
          <w:sz w:val="24"/>
          <w:szCs w:val="24"/>
        </w:rPr>
        <w:t>школьное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D7B" w:rsidRPr="002C6BB9">
        <w:rPr>
          <w:rFonts w:ascii="Times New Roman" w:hAnsi="Times New Roman" w:cs="Times New Roman"/>
          <w:color w:val="000000"/>
          <w:sz w:val="24"/>
          <w:szCs w:val="24"/>
        </w:rPr>
        <w:t>самоуправление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D7B" w:rsidRPr="002C6BB9">
        <w:rPr>
          <w:rFonts w:ascii="Times New Roman" w:hAnsi="Times New Roman" w:cs="Times New Roman"/>
          <w:color w:val="000000"/>
          <w:sz w:val="24"/>
          <w:szCs w:val="24"/>
        </w:rPr>
        <w:t>«Совет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D7B" w:rsidRPr="002C6BB9">
        <w:rPr>
          <w:rFonts w:ascii="Times New Roman" w:hAnsi="Times New Roman" w:cs="Times New Roman"/>
          <w:color w:val="000000"/>
          <w:sz w:val="24"/>
          <w:szCs w:val="24"/>
        </w:rPr>
        <w:t>старшеклассников»</w:t>
      </w:r>
      <w:r w:rsidR="000658CA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</w:t>
      </w:r>
      <w:proofErr w:type="gramEnd"/>
    </w:p>
    <w:p w:rsidR="000776FA" w:rsidRPr="002C6BB9" w:rsidRDefault="00634D7B" w:rsidP="002C6B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b/>
          <w:color w:val="000000"/>
          <w:sz w:val="24"/>
          <w:szCs w:val="24"/>
        </w:rPr>
        <w:t>3. Гражданская</w:t>
      </w:r>
      <w:r w:rsidR="00A646CC" w:rsidRPr="002C6B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b/>
          <w:color w:val="000000"/>
          <w:sz w:val="24"/>
          <w:szCs w:val="24"/>
        </w:rPr>
        <w:t>активность (Добровольчество)</w:t>
      </w:r>
      <w:proofErr w:type="gramStart"/>
      <w:r w:rsidRPr="002C6BB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2C6BB9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позитивных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духовно-нравственных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ценностей. Формы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добровольческой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деятельности:</w:t>
      </w:r>
      <w:r w:rsidR="000658CA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="000658CA" w:rsidRPr="002C6BB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C6BB9">
        <w:rPr>
          <w:rFonts w:ascii="Times New Roman" w:hAnsi="Times New Roman" w:cs="Times New Roman"/>
          <w:color w:val="000000"/>
          <w:sz w:val="24"/>
          <w:szCs w:val="24"/>
        </w:rPr>
        <w:t>ропаганда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ценностей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здорового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образа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массового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спорта;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-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спортивная, туристическая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военная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экологическая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защита;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-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мероприятий, конкурсов, праздников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-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информационное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обеспечение;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-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свободного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подростков. </w:t>
      </w:r>
      <w:r w:rsidR="000658CA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экологическое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акции«Чистый</w:t>
      </w:r>
      <w:proofErr w:type="spellEnd"/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школьный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двор!», кружок«Юный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эколог»</w:t>
      </w:r>
      <w:r w:rsidR="000658CA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социальное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: акция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«Новый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каждый</w:t>
      </w:r>
      <w:r w:rsidR="00A646CC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237" w:rsidRPr="002C6BB9">
        <w:rPr>
          <w:rFonts w:ascii="Times New Roman" w:hAnsi="Times New Roman" w:cs="Times New Roman"/>
          <w:color w:val="000000"/>
          <w:sz w:val="24"/>
          <w:szCs w:val="24"/>
        </w:rPr>
        <w:t>дом»</w:t>
      </w:r>
      <w:r w:rsidR="002A560C" w:rsidRPr="002C6B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2AF5" w:rsidRPr="002C6BB9" w:rsidRDefault="00A62AF5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воспи</w:t>
      </w:r>
      <w:r w:rsidR="00A646CC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 работы Школы в 2024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оценивалась по результатам деятельности обучающихся и их родителей, педагогов, а также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 w:rsidR="00A646CC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спитательной работы Школы в 2024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B029B6" w:rsidRPr="002C6BB9" w:rsidRDefault="00B029B6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3.5. </w:t>
      </w:r>
      <w:r w:rsidR="00B8679B"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Дополнительное образование. </w:t>
      </w:r>
    </w:p>
    <w:p w:rsidR="0033791D" w:rsidRPr="002C6BB9" w:rsidRDefault="00257DA9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системе единого воспитательно-образовательного пространства школы работа по до</w:t>
      </w:r>
      <w:r w:rsidR="00A646CC"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полнительному образованию в 2024</w:t>
      </w: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 была направлена на выполнение задач по дальнейшему обеспечению доступных форм занятости учащихся во внеурочное время с учётом их индивидуальных особенностей.                                                                                          </w:t>
      </w:r>
    </w:p>
    <w:p w:rsidR="00257DA9" w:rsidRPr="002C6BB9" w:rsidRDefault="00A646CC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базе школы работало 7</w:t>
      </w:r>
      <w:r w:rsidR="00257DA9"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кружков:</w:t>
      </w:r>
    </w:p>
    <w:p w:rsidR="00B8679B" w:rsidRPr="002C6BB9" w:rsidRDefault="00D55307" w:rsidP="002C6BB9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FE1D4F"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Школьный музей</w:t>
      </w:r>
      <w:r w:rsidR="00257DA9"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B029B6" w:rsidRPr="002C6BB9" w:rsidRDefault="00A646CC" w:rsidP="002C6BB9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29B6"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«Юный турист»</w:t>
      </w:r>
    </w:p>
    <w:p w:rsidR="00B029B6" w:rsidRPr="002C6BB9" w:rsidRDefault="00B029B6" w:rsidP="002C6BB9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FE1D4F"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Агроэкология</w:t>
      </w: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B029B6" w:rsidRPr="002C6BB9" w:rsidRDefault="00B029B6" w:rsidP="002C6BB9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«Юный чтец»</w:t>
      </w:r>
    </w:p>
    <w:p w:rsidR="00B029B6" w:rsidRPr="002C6BB9" w:rsidRDefault="00B029B6" w:rsidP="002C6BB9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FE1D4F"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Лидер школьного движения»</w:t>
      </w:r>
    </w:p>
    <w:p w:rsidR="00B029B6" w:rsidRPr="002C6BB9" w:rsidRDefault="00B029B6" w:rsidP="002C6BB9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FE1D4F"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Робототехника</w:t>
      </w: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B029B6" w:rsidRPr="002C6BB9" w:rsidRDefault="00FE1D4F" w:rsidP="002C6BB9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«Спортивные игры</w:t>
      </w:r>
      <w:r w:rsidR="00B029B6" w:rsidRPr="002C6B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2C6BB9" w:rsidRPr="002C6BB9" w:rsidRDefault="00BF02C4" w:rsidP="002C6BB9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eastAsia="en-US"/>
        </w:rPr>
      </w:pPr>
      <w:r w:rsidRPr="002C6BB9">
        <w:rPr>
          <w:color w:val="000000"/>
          <w:lang w:eastAsia="en-US"/>
        </w:rPr>
        <w:lastRenderedPageBreak/>
        <w:t xml:space="preserve">Для реализации дополнительных общеразвивающих программ </w:t>
      </w:r>
      <w:r w:rsidR="003E71C6" w:rsidRPr="002C6BB9">
        <w:rPr>
          <w:color w:val="000000"/>
          <w:lang w:eastAsia="en-US"/>
        </w:rPr>
        <w:t>туристско-</w:t>
      </w:r>
      <w:r w:rsidRPr="002C6BB9">
        <w:rPr>
          <w:color w:val="000000"/>
          <w:lang w:eastAsia="en-US"/>
        </w:rPr>
        <w:t xml:space="preserve">краеведческого, художественного, технического, физкультурно-спортивного и </w:t>
      </w:r>
      <w:proofErr w:type="gramStart"/>
      <w:r w:rsidRPr="002C6BB9">
        <w:rPr>
          <w:color w:val="000000"/>
          <w:lang w:eastAsia="en-US"/>
        </w:rPr>
        <w:t>естественно-научного</w:t>
      </w:r>
      <w:proofErr w:type="gramEnd"/>
      <w:r w:rsidRPr="002C6BB9">
        <w:rPr>
          <w:color w:val="000000"/>
          <w:lang w:eastAsia="en-US"/>
        </w:rPr>
        <w:t xml:space="preserve"> направления</w:t>
      </w:r>
      <w:r w:rsidR="003E71C6" w:rsidRPr="002C6BB9">
        <w:rPr>
          <w:color w:val="000000"/>
          <w:lang w:eastAsia="en-US"/>
        </w:rPr>
        <w:t xml:space="preserve"> были созданы программы, составлены тематические планирования;</w:t>
      </w:r>
    </w:p>
    <w:p w:rsidR="00257DA9" w:rsidRPr="002C6BB9" w:rsidRDefault="0033791D" w:rsidP="002C6BB9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eastAsia="en-US"/>
        </w:rPr>
      </w:pPr>
      <w:r w:rsidRPr="002C6BB9">
        <w:rPr>
          <w:color w:val="000000"/>
          <w:lang w:eastAsia="en-US"/>
        </w:rPr>
        <w:t xml:space="preserve">сформировано расписание занятий, </w:t>
      </w:r>
      <w:r w:rsidR="003E71C6" w:rsidRPr="002C6BB9">
        <w:rPr>
          <w:color w:val="000000"/>
          <w:lang w:eastAsia="en-US"/>
        </w:rPr>
        <w:t>проводилось обязательное информирование обучающихся и их родителей.</w:t>
      </w:r>
    </w:p>
    <w:p w:rsidR="003E71C6" w:rsidRPr="002C6BB9" w:rsidRDefault="003E71C6" w:rsidP="002C6BB9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eastAsia="en-US"/>
        </w:rPr>
      </w:pPr>
      <w:r w:rsidRPr="002C6BB9">
        <w:rPr>
          <w:color w:val="000000"/>
          <w:lang w:eastAsia="en-US"/>
        </w:rPr>
        <w:t xml:space="preserve">Занятия по программам дополнительного образования проводились в традиционном формате. </w:t>
      </w:r>
    </w:p>
    <w:p w:rsidR="0033791D" w:rsidRPr="002C6BB9" w:rsidRDefault="00795AB6" w:rsidP="002C6BB9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2C6BB9">
        <w:rPr>
          <w:b/>
          <w:color w:val="000000" w:themeColor="text1"/>
        </w:rPr>
        <w:t>Вывод</w:t>
      </w:r>
      <w:r w:rsidRPr="002C6BB9">
        <w:rPr>
          <w:color w:val="000000" w:themeColor="text1"/>
        </w:rPr>
        <w:t xml:space="preserve">: </w:t>
      </w:r>
      <w:proofErr w:type="gramStart"/>
      <w:r w:rsidRPr="002C6BB9">
        <w:rPr>
          <w:color w:val="000000" w:themeColor="text1"/>
        </w:rPr>
        <w:t>благодаря</w:t>
      </w:r>
      <w:proofErr w:type="gramEnd"/>
      <w:r w:rsidRPr="002C6BB9">
        <w:rPr>
          <w:color w:val="000000" w:themeColor="text1"/>
        </w:rPr>
        <w:t xml:space="preserve"> </w:t>
      </w:r>
      <w:r w:rsidR="00BF02C4" w:rsidRPr="002C6BB9">
        <w:rPr>
          <w:color w:val="000000" w:themeColor="text1"/>
        </w:rPr>
        <w:t xml:space="preserve">работы </w:t>
      </w:r>
      <w:r w:rsidRPr="002C6BB9">
        <w:rPr>
          <w:color w:val="000000" w:themeColor="text1"/>
        </w:rPr>
        <w:t>всех участников дополнительного образовательн</w:t>
      </w:r>
      <w:r w:rsidR="00BF02C4" w:rsidRPr="002C6BB9">
        <w:rPr>
          <w:color w:val="000000" w:themeColor="text1"/>
        </w:rPr>
        <w:t>ого процесса за третью и четвёртую четверть</w:t>
      </w:r>
      <w:r w:rsidR="00A646CC" w:rsidRPr="002C6BB9">
        <w:rPr>
          <w:color w:val="000000" w:themeColor="text1"/>
        </w:rPr>
        <w:t xml:space="preserve"> 2023/24</w:t>
      </w:r>
      <w:r w:rsidRPr="002C6BB9">
        <w:rPr>
          <w:color w:val="000000" w:themeColor="text1"/>
        </w:rPr>
        <w:t xml:space="preserve"> и </w:t>
      </w:r>
      <w:r w:rsidR="00A646CC" w:rsidRPr="002C6BB9">
        <w:rPr>
          <w:color w:val="000000" w:themeColor="text1"/>
        </w:rPr>
        <w:t>за первую и вторую четверть 2024/25</w:t>
      </w:r>
      <w:r w:rsidRPr="002C6BB9">
        <w:rPr>
          <w:color w:val="000000" w:themeColor="text1"/>
        </w:rPr>
        <w:t xml:space="preserve"> учебного года</w:t>
      </w:r>
      <w:r w:rsidR="00BF02C4" w:rsidRPr="002C6BB9">
        <w:rPr>
          <w:color w:val="000000" w:themeColor="text1"/>
        </w:rPr>
        <w:t>, выполнена программа дополнительного образования в полном объёме.</w:t>
      </w:r>
    </w:p>
    <w:p w:rsidR="00625DF5" w:rsidRPr="002C6BB9" w:rsidRDefault="0033791D" w:rsidP="002C6BB9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2C6BB9">
        <w:rPr>
          <w:color w:val="000000" w:themeColor="text1"/>
        </w:rPr>
        <w:t>Исходя из результатов устного опросаобучающихся и их родителей, качество дополнительного образования существенно изменилось.</w:t>
      </w:r>
    </w:p>
    <w:p w:rsidR="0033791D" w:rsidRPr="002C6BB9" w:rsidRDefault="0033791D" w:rsidP="002C6BB9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b/>
          <w:color w:val="000000"/>
        </w:rPr>
      </w:pPr>
    </w:p>
    <w:p w:rsidR="00625DF5" w:rsidRPr="002C6BB9" w:rsidRDefault="00625DF5" w:rsidP="002C6BB9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b/>
          <w:color w:val="000000"/>
        </w:rPr>
      </w:pPr>
      <w:r w:rsidRPr="002C6BB9">
        <w:rPr>
          <w:b/>
          <w:color w:val="000000"/>
        </w:rPr>
        <w:t>4.ИНФОРМАЦИОННО-МЕДИЙНОЕ НАПРАВЛЕНИЕ</w:t>
      </w:r>
    </w:p>
    <w:p w:rsidR="00625DF5" w:rsidRPr="002C6BB9" w:rsidRDefault="00625DF5" w:rsidP="002C6BB9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</w:rPr>
      </w:pPr>
    </w:p>
    <w:p w:rsidR="00625DF5" w:rsidRPr="002C6BB9" w:rsidRDefault="00625DF5" w:rsidP="002C6BB9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</w:rPr>
      </w:pPr>
      <w:r w:rsidRPr="002C6BB9">
        <w:rPr>
          <w:color w:val="000000"/>
        </w:rPr>
        <w:t xml:space="preserve">Школьный пресс-центр - добровольное творческое ученическое объединение, в состав которого входят учащиеся 5-11 классов, а также сотрудники школы, чьи принципы не расходятся с целями и задачами объединения. Функционирование ученического объединения направлено на формирование яркой творческой индивидуальности, ориентированной на созидательную социальную деятельность. Дети и подростки под руководством </w:t>
      </w:r>
      <w:proofErr w:type="spellStart"/>
      <w:r w:rsidRPr="002C6BB9">
        <w:rPr>
          <w:color w:val="000000"/>
        </w:rPr>
        <w:t>медиапедагога</w:t>
      </w:r>
      <w:proofErr w:type="spellEnd"/>
      <w:r w:rsidRPr="002C6BB9">
        <w:rPr>
          <w:color w:val="000000"/>
        </w:rPr>
        <w:t>, на основании партнерства и сотрудничества привлекаются к обсуждению и участию в решении школьных и внешкольных проблем социального характера и отражению их в информационной среде с помощью средств коммуникации.</w:t>
      </w:r>
    </w:p>
    <w:p w:rsidR="00625DF5" w:rsidRPr="002C6BB9" w:rsidRDefault="00625DF5" w:rsidP="002C6BB9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</w:rPr>
      </w:pPr>
      <w:r w:rsidRPr="002C6BB9">
        <w:rPr>
          <w:color w:val="000000"/>
        </w:rPr>
        <w:t xml:space="preserve">В рамках этой деятельности происходит расширение кругозора школьника, процесс познания и самопознания подростками противоречий современной жизни, а также развиваются коммуникативные умения и навыки. Кроме того, деятельность пресс-центра способствует продвижению школы в информационной среде и обеспечивает </w:t>
      </w:r>
      <w:proofErr w:type="spellStart"/>
      <w:r w:rsidRPr="002C6BB9">
        <w:rPr>
          <w:color w:val="000000"/>
        </w:rPr>
        <w:t>и</w:t>
      </w:r>
      <w:r w:rsidR="00FE1D4F" w:rsidRPr="002C6BB9">
        <w:rPr>
          <w:color w:val="000000"/>
        </w:rPr>
        <w:t>миджевую</w:t>
      </w:r>
      <w:proofErr w:type="spellEnd"/>
      <w:r w:rsidR="00FE1D4F" w:rsidRPr="002C6BB9">
        <w:rPr>
          <w:color w:val="000000"/>
        </w:rPr>
        <w:t xml:space="preserve"> составляющую работы РДДМ</w:t>
      </w:r>
      <w:r w:rsidRPr="002C6BB9">
        <w:rPr>
          <w:color w:val="000000"/>
        </w:rPr>
        <w:t>.</w:t>
      </w:r>
    </w:p>
    <w:p w:rsidR="00625DF5" w:rsidRPr="002C6BB9" w:rsidRDefault="00625DF5" w:rsidP="002C6BB9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</w:rPr>
      </w:pPr>
      <w:r w:rsidRPr="002C6BB9">
        <w:rPr>
          <w:color w:val="000000"/>
        </w:rPr>
        <w:t>Пресс-центр занимается следующими видами деятельности:</w:t>
      </w:r>
    </w:p>
    <w:p w:rsidR="00625DF5" w:rsidRPr="002C6BB9" w:rsidRDefault="00625DF5" w:rsidP="002C6BB9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</w:rPr>
      </w:pPr>
      <w:r w:rsidRPr="002C6BB9">
        <w:rPr>
          <w:color w:val="000000"/>
        </w:rPr>
        <w:t>- освещает события из школьной жизни в социальной сети «</w:t>
      </w:r>
      <w:proofErr w:type="spellStart"/>
      <w:r w:rsidRPr="002C6BB9">
        <w:rPr>
          <w:color w:val="000000"/>
        </w:rPr>
        <w:t>Инстаграмм</w:t>
      </w:r>
      <w:proofErr w:type="spellEnd"/>
      <w:r w:rsidRPr="002C6BB9">
        <w:rPr>
          <w:color w:val="000000"/>
        </w:rPr>
        <w:t xml:space="preserve">», также ведется узконаправленная группа по истории села </w:t>
      </w:r>
      <w:proofErr w:type="spellStart"/>
      <w:r w:rsidRPr="002C6BB9">
        <w:rPr>
          <w:color w:val="000000"/>
        </w:rPr>
        <w:t>Джибахни</w:t>
      </w:r>
      <w:proofErr w:type="spellEnd"/>
      <w:r w:rsidRPr="002C6BB9">
        <w:rPr>
          <w:color w:val="000000"/>
        </w:rPr>
        <w:t xml:space="preserve"> историко-краеведческим музеем в рамках деятельности</w:t>
      </w:r>
      <w:r w:rsidR="00FE1D4F" w:rsidRPr="002C6BB9">
        <w:rPr>
          <w:color w:val="000000"/>
        </w:rPr>
        <w:t xml:space="preserve"> Российского Движения детей и молодёжи</w:t>
      </w:r>
      <w:r w:rsidRPr="002C6BB9">
        <w:rPr>
          <w:color w:val="000000"/>
        </w:rPr>
        <w:t>.</w:t>
      </w:r>
    </w:p>
    <w:p w:rsidR="00625DF5" w:rsidRPr="002C6BB9" w:rsidRDefault="00625DF5" w:rsidP="002C6BB9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</w:rPr>
      </w:pPr>
      <w:r w:rsidRPr="002C6BB9">
        <w:rPr>
          <w:color w:val="000000"/>
        </w:rPr>
        <w:t>Участие в к</w:t>
      </w:r>
      <w:r w:rsidR="00FE1D4F" w:rsidRPr="002C6BB9">
        <w:rPr>
          <w:color w:val="000000"/>
        </w:rPr>
        <w:t>онкурсах и проектах в рамках РДДМ</w:t>
      </w:r>
      <w:r w:rsidRPr="002C6BB9">
        <w:rPr>
          <w:color w:val="000000"/>
        </w:rPr>
        <w:t xml:space="preserve"> вызывает положительную мотивацию у учащихся, формирует активную жизненную позицию, повышает интерес к изучению предмета, способствует развитию творческого мышления.</w:t>
      </w:r>
    </w:p>
    <w:p w:rsidR="00625DF5" w:rsidRPr="002C6BB9" w:rsidRDefault="00625DF5" w:rsidP="002C6BB9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</w:rPr>
      </w:pPr>
      <w:r w:rsidRPr="002C6BB9">
        <w:rPr>
          <w:color w:val="000000"/>
        </w:rPr>
        <w:t xml:space="preserve">Проявление активности к участию </w:t>
      </w:r>
      <w:proofErr w:type="gramStart"/>
      <w:r w:rsidRPr="002C6BB9">
        <w:rPr>
          <w:color w:val="000000"/>
        </w:rPr>
        <w:t>в</w:t>
      </w:r>
      <w:proofErr w:type="gramEnd"/>
      <w:r w:rsidRPr="002C6BB9">
        <w:rPr>
          <w:color w:val="000000"/>
        </w:rPr>
        <w:t xml:space="preserve"> </w:t>
      </w:r>
      <w:proofErr w:type="gramStart"/>
      <w:r w:rsidRPr="002C6BB9">
        <w:rPr>
          <w:color w:val="000000"/>
        </w:rPr>
        <w:t>разного</w:t>
      </w:r>
      <w:proofErr w:type="gramEnd"/>
      <w:r w:rsidRPr="002C6BB9">
        <w:rPr>
          <w:color w:val="000000"/>
        </w:rPr>
        <w:t xml:space="preserve"> рода конкурсах – это отправная точка для самоопределения в будущем и выборе профессии, а также формировании целеустремленности, способности добиваться поставленной цели и быть успешным.</w:t>
      </w:r>
    </w:p>
    <w:p w:rsidR="00625DF5" w:rsidRPr="002C6BB9" w:rsidRDefault="00625DF5" w:rsidP="002C6BB9">
      <w:pPr>
        <w:shd w:val="clear" w:color="auto" w:fill="FFFFFF"/>
        <w:spacing w:before="30" w:after="3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Выводы: </w:t>
      </w:r>
      <w:r w:rsidRPr="002C6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анализа воспитательной работы, необходимо отметить, что в целом поставленные задачи воспитательной работы в 20</w:t>
      </w:r>
      <w:r w:rsidR="00A646CC" w:rsidRPr="002C6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2C6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625DF5" w:rsidRPr="002C6BB9" w:rsidRDefault="00625DF5" w:rsidP="002C6BB9">
      <w:pPr>
        <w:shd w:val="clear" w:color="auto" w:fill="FFFFFF"/>
        <w:spacing w:before="30" w:after="3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1.Повышению научно-теоретического уровня педагогического коллектива в области воспитания детей.</w:t>
      </w:r>
    </w:p>
    <w:p w:rsidR="00625DF5" w:rsidRPr="002C6BB9" w:rsidRDefault="00625DF5" w:rsidP="002C6BB9">
      <w:pPr>
        <w:shd w:val="clear" w:color="auto" w:fill="FFFFFF"/>
        <w:spacing w:before="30" w:after="3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Расширение общего и художественного кругозора учащихся общей и специальной культуре, обогащение эстетических чувств.</w:t>
      </w:r>
    </w:p>
    <w:p w:rsidR="00625DF5" w:rsidRPr="002C6BB9" w:rsidRDefault="00625DF5" w:rsidP="002C6BB9">
      <w:pPr>
        <w:shd w:val="clear" w:color="auto" w:fill="FFFFFF"/>
        <w:spacing w:before="30" w:after="3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625DF5" w:rsidRPr="002C6BB9" w:rsidRDefault="00625DF5" w:rsidP="002C6BB9">
      <w:pPr>
        <w:shd w:val="clear" w:color="auto" w:fill="FFFFFF"/>
        <w:spacing w:before="30" w:after="3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Развивать единую систему школьного и классного ученического самоуправления, развивать творческую инициативу.</w:t>
      </w:r>
    </w:p>
    <w:p w:rsidR="00DA11E0" w:rsidRPr="002C6BB9" w:rsidRDefault="000661A8" w:rsidP="002C6B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Раздел 4</w:t>
      </w:r>
      <w:r w:rsidR="00DA11E0" w:rsidRPr="002C6BB9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89035D" w:rsidRPr="002C6BB9">
        <w:rPr>
          <w:rFonts w:ascii="Times New Roman" w:hAnsi="Times New Roman" w:cs="Times New Roman"/>
          <w:b/>
          <w:sz w:val="24"/>
          <w:szCs w:val="24"/>
        </w:rPr>
        <w:t xml:space="preserve">и качество </w:t>
      </w:r>
      <w:r w:rsidR="00DA11E0" w:rsidRPr="002C6BB9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proofErr w:type="gramStart"/>
      <w:r w:rsidR="00DA11E0" w:rsidRPr="002C6BB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A11E0" w:rsidRPr="002C6BB9">
        <w:rPr>
          <w:rFonts w:ascii="Times New Roman" w:hAnsi="Times New Roman" w:cs="Times New Roman"/>
          <w:b/>
          <w:sz w:val="24"/>
          <w:szCs w:val="24"/>
        </w:rPr>
        <w:t>.</w:t>
      </w:r>
    </w:p>
    <w:p w:rsidR="005759B7" w:rsidRPr="002C6BB9" w:rsidRDefault="005759B7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Проведен анализ успеваемости </w:t>
      </w:r>
      <w:r w:rsidR="00744BDA" w:rsidRPr="002C6BB9">
        <w:rPr>
          <w:rFonts w:ascii="Times New Roman" w:hAnsi="Times New Roman" w:cs="Times New Roman"/>
          <w:sz w:val="24"/>
          <w:szCs w:val="24"/>
        </w:rPr>
        <w:t>и качества знаний по итогам 2023/24</w:t>
      </w:r>
      <w:r w:rsidRPr="002C6BB9">
        <w:rPr>
          <w:rFonts w:ascii="Times New Roman" w:hAnsi="Times New Roman" w:cs="Times New Roman"/>
          <w:sz w:val="24"/>
          <w:szCs w:val="24"/>
        </w:rPr>
        <w:t xml:space="preserve"> учебного года. Статистические данные свидетельствуют об успешном освоении </w:t>
      </w:r>
      <w:proofErr w:type="gramStart"/>
      <w:r w:rsidRPr="002C6B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6BB9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программ.</w:t>
      </w:r>
    </w:p>
    <w:p w:rsidR="00EF4CD0" w:rsidRPr="002C6BB9" w:rsidRDefault="00AE6E03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Таблица 5</w:t>
      </w:r>
      <w:r w:rsidR="00744BDA" w:rsidRPr="002C6BB9">
        <w:rPr>
          <w:rFonts w:ascii="Times New Roman" w:hAnsi="Times New Roman" w:cs="Times New Roman"/>
          <w:sz w:val="24"/>
          <w:szCs w:val="24"/>
        </w:rPr>
        <w:t xml:space="preserve">. Статистика показателей за 2023/24 </w:t>
      </w:r>
      <w:r w:rsidR="005B78F8" w:rsidRPr="002C6BB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EF4CD0" w:rsidRPr="002C6BB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5759B7" w:rsidRPr="002C6BB9" w:rsidTr="005E63A7">
        <w:tc>
          <w:tcPr>
            <w:tcW w:w="817" w:type="dxa"/>
          </w:tcPr>
          <w:p w:rsidR="005759B7" w:rsidRPr="002C6BB9" w:rsidRDefault="005E63A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5759B7" w:rsidRPr="002C6BB9" w:rsidRDefault="005759B7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 статистики</w:t>
            </w:r>
          </w:p>
        </w:tc>
        <w:tc>
          <w:tcPr>
            <w:tcW w:w="2375" w:type="dxa"/>
          </w:tcPr>
          <w:p w:rsidR="005759B7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r w:rsidR="005759B7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A708C" w:rsidRPr="002C6BB9" w:rsidTr="005E63A7">
        <w:tc>
          <w:tcPr>
            <w:tcW w:w="817" w:type="dxa"/>
            <w:vMerge w:val="restart"/>
          </w:tcPr>
          <w:p w:rsidR="004A708C" w:rsidRPr="002C6BB9" w:rsidRDefault="00015CD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детей, обучавшихся </w:t>
            </w:r>
            <w:r w:rsidR="00744BDA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на конец учебного года (для 2023/24</w:t>
            </w: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), в том числе</w:t>
            </w:r>
          </w:p>
        </w:tc>
        <w:tc>
          <w:tcPr>
            <w:tcW w:w="2375" w:type="dxa"/>
          </w:tcPr>
          <w:p w:rsidR="004A708C" w:rsidRPr="002C6BB9" w:rsidRDefault="00AB7A0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BDA" w:rsidRPr="002C6B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A708C" w:rsidRPr="002C6BB9" w:rsidTr="005E63A7">
        <w:tc>
          <w:tcPr>
            <w:tcW w:w="817" w:type="dxa"/>
            <w:vMerge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2375" w:type="dxa"/>
          </w:tcPr>
          <w:p w:rsidR="004A708C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708C" w:rsidRPr="002C6BB9" w:rsidTr="005E63A7">
        <w:tc>
          <w:tcPr>
            <w:tcW w:w="817" w:type="dxa"/>
            <w:vMerge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2375" w:type="dxa"/>
          </w:tcPr>
          <w:p w:rsidR="004A708C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A708C" w:rsidRPr="002C6BB9" w:rsidTr="005E63A7">
        <w:tc>
          <w:tcPr>
            <w:tcW w:w="817" w:type="dxa"/>
            <w:vMerge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школа</w:t>
            </w:r>
          </w:p>
        </w:tc>
        <w:tc>
          <w:tcPr>
            <w:tcW w:w="2375" w:type="dxa"/>
          </w:tcPr>
          <w:p w:rsidR="004A708C" w:rsidRPr="002C6BB9" w:rsidRDefault="00AB7A0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BDA"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08C" w:rsidRPr="002C6BB9" w:rsidTr="005E63A7">
        <w:tc>
          <w:tcPr>
            <w:tcW w:w="817" w:type="dxa"/>
            <w:vMerge w:val="restart"/>
          </w:tcPr>
          <w:p w:rsidR="004A708C" w:rsidRPr="002C6BB9" w:rsidRDefault="00015CD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, оставленных на повторное обучение:</w:t>
            </w:r>
          </w:p>
        </w:tc>
        <w:tc>
          <w:tcPr>
            <w:tcW w:w="2375" w:type="dxa"/>
          </w:tcPr>
          <w:p w:rsidR="004A708C" w:rsidRPr="002C6BB9" w:rsidRDefault="00AB7A0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08C" w:rsidRPr="002C6BB9" w:rsidTr="005E63A7">
        <w:tc>
          <w:tcPr>
            <w:tcW w:w="817" w:type="dxa"/>
            <w:vMerge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2375" w:type="dxa"/>
          </w:tcPr>
          <w:p w:rsidR="004A708C" w:rsidRPr="002C6BB9" w:rsidRDefault="00AB7A0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08C" w:rsidRPr="002C6BB9" w:rsidTr="005E63A7">
        <w:tc>
          <w:tcPr>
            <w:tcW w:w="817" w:type="dxa"/>
            <w:vMerge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2375" w:type="dxa"/>
          </w:tcPr>
          <w:p w:rsidR="004A708C" w:rsidRPr="002C6BB9" w:rsidRDefault="00AB7A0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08C" w:rsidRPr="002C6BB9" w:rsidTr="005E63A7">
        <w:tc>
          <w:tcPr>
            <w:tcW w:w="817" w:type="dxa"/>
            <w:vMerge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школа</w:t>
            </w:r>
          </w:p>
        </w:tc>
        <w:tc>
          <w:tcPr>
            <w:tcW w:w="2375" w:type="dxa"/>
          </w:tcPr>
          <w:p w:rsidR="004A708C" w:rsidRPr="002C6BB9" w:rsidRDefault="00AB7A0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08C" w:rsidRPr="002C6BB9" w:rsidTr="005E63A7">
        <w:tc>
          <w:tcPr>
            <w:tcW w:w="817" w:type="dxa"/>
            <w:vMerge w:val="restart"/>
          </w:tcPr>
          <w:p w:rsidR="00015CD3" w:rsidRPr="002C6BB9" w:rsidRDefault="00015CD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708C" w:rsidRPr="002C6BB9" w:rsidRDefault="00600016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Получили аттестат</w:t>
            </w:r>
            <w:r w:rsidR="004A708C"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375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08C" w:rsidRPr="002C6BB9" w:rsidTr="005E63A7">
        <w:tc>
          <w:tcPr>
            <w:tcW w:w="817" w:type="dxa"/>
            <w:vMerge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Об основном общем образовании</w:t>
            </w:r>
          </w:p>
        </w:tc>
        <w:tc>
          <w:tcPr>
            <w:tcW w:w="2375" w:type="dxa"/>
          </w:tcPr>
          <w:p w:rsidR="004A708C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A708C" w:rsidRPr="002C6BB9" w:rsidTr="005E63A7">
        <w:tc>
          <w:tcPr>
            <w:tcW w:w="817" w:type="dxa"/>
            <w:vMerge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708C" w:rsidRPr="002C6BB9" w:rsidRDefault="004A708C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 среднем общем образовании</w:t>
            </w:r>
          </w:p>
        </w:tc>
        <w:tc>
          <w:tcPr>
            <w:tcW w:w="2375" w:type="dxa"/>
          </w:tcPr>
          <w:p w:rsidR="004A708C" w:rsidRPr="002C6BB9" w:rsidRDefault="005B78F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44BDA" w:rsidRPr="002C6BB9" w:rsidRDefault="00744BDA" w:rsidP="002C6BB9">
      <w:pPr>
        <w:rPr>
          <w:rFonts w:ascii="Times New Roman" w:hAnsi="Times New Roman" w:cs="Times New Roman"/>
          <w:sz w:val="24"/>
          <w:szCs w:val="24"/>
        </w:rPr>
      </w:pPr>
    </w:p>
    <w:p w:rsidR="005759B7" w:rsidRPr="002C6BB9" w:rsidRDefault="00015CD3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406FC8" w:rsidRPr="002C6BB9">
        <w:rPr>
          <w:rFonts w:ascii="Times New Roman" w:hAnsi="Times New Roman" w:cs="Times New Roman"/>
          <w:sz w:val="24"/>
          <w:szCs w:val="24"/>
        </w:rPr>
        <w:t>.</w:t>
      </w:r>
    </w:p>
    <w:p w:rsidR="00015CD3" w:rsidRPr="002C6BB9" w:rsidRDefault="003B596B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015CD3" w:rsidRPr="002C6BB9">
        <w:rPr>
          <w:rFonts w:ascii="Times New Roman" w:hAnsi="Times New Roman" w:cs="Times New Roman"/>
          <w:b/>
          <w:sz w:val="24"/>
          <w:szCs w:val="24"/>
        </w:rPr>
        <w:t>Краткий анализ динамики результатов успеваемости и качества знаний</w:t>
      </w:r>
    </w:p>
    <w:p w:rsidR="00015CD3" w:rsidRPr="002C6BB9" w:rsidRDefault="00015CD3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 xml:space="preserve">Таблица 7. Результаты освоения учащимися программы начального общего образования по </w:t>
      </w:r>
      <w:r w:rsidR="004A029D" w:rsidRPr="002C6BB9">
        <w:rPr>
          <w:rFonts w:ascii="Times New Roman" w:hAnsi="Times New Roman" w:cs="Times New Roman"/>
          <w:b/>
          <w:sz w:val="24"/>
          <w:szCs w:val="24"/>
        </w:rPr>
        <w:t>показателю «успе</w:t>
      </w:r>
      <w:r w:rsidR="00744BDA" w:rsidRPr="002C6BB9">
        <w:rPr>
          <w:rFonts w:ascii="Times New Roman" w:hAnsi="Times New Roman" w:cs="Times New Roman"/>
          <w:b/>
          <w:sz w:val="24"/>
          <w:szCs w:val="24"/>
        </w:rPr>
        <w:t>ваемость» в 2024</w:t>
      </w:r>
      <w:r w:rsidRPr="002C6BB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708"/>
        <w:gridCol w:w="1276"/>
        <w:gridCol w:w="709"/>
        <w:gridCol w:w="1276"/>
        <w:gridCol w:w="567"/>
        <w:gridCol w:w="850"/>
        <w:gridCol w:w="567"/>
        <w:gridCol w:w="851"/>
        <w:gridCol w:w="532"/>
      </w:tblGrid>
      <w:tr w:rsidR="004C762D" w:rsidRPr="002C6BB9" w:rsidTr="0033791D">
        <w:tc>
          <w:tcPr>
            <w:tcW w:w="675" w:type="dxa"/>
            <w:vMerge w:val="restart"/>
            <w:textDirection w:val="btLr"/>
          </w:tcPr>
          <w:p w:rsidR="001A14F5" w:rsidRPr="002C6BB9" w:rsidRDefault="00406FC8" w:rsidP="002C6B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Merge w:val="restart"/>
            <w:textDirection w:val="btLr"/>
          </w:tcPr>
          <w:p w:rsidR="001A14F5" w:rsidRPr="002C6BB9" w:rsidRDefault="00406FC8" w:rsidP="002C6BB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01" w:type="dxa"/>
            <w:gridSpan w:val="2"/>
            <w:vMerge w:val="restart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3828" w:type="dxa"/>
            <w:gridSpan w:val="4"/>
            <w:vMerge w:val="restart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83" w:type="dxa"/>
            <w:gridSpan w:val="2"/>
          </w:tcPr>
          <w:p w:rsidR="001A14F5" w:rsidRPr="002C6BB9" w:rsidRDefault="0033791D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Перев-</w:t>
            </w:r>
            <w:proofErr w:type="spellStart"/>
            <w:r w:rsidR="00406FC8" w:rsidRPr="002C6BB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="00406FC8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условно</w:t>
            </w:r>
          </w:p>
        </w:tc>
      </w:tr>
      <w:tr w:rsidR="004C762D" w:rsidRPr="002C6BB9" w:rsidTr="0033791D">
        <w:tc>
          <w:tcPr>
            <w:tcW w:w="675" w:type="dxa"/>
            <w:vMerge/>
          </w:tcPr>
          <w:p w:rsidR="001A14F5" w:rsidRPr="002C6BB9" w:rsidRDefault="001A14F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A14F5" w:rsidRPr="002C6BB9" w:rsidRDefault="001A14F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A14F5" w:rsidRPr="002C6BB9" w:rsidRDefault="001A14F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</w:tcPr>
          <w:p w:rsidR="001A14F5" w:rsidRPr="002C6BB9" w:rsidRDefault="001A14F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gridSpan w:val="2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4C762D" w:rsidRPr="002C6BB9" w:rsidTr="003B596B">
        <w:trPr>
          <w:trHeight w:val="1142"/>
        </w:trPr>
        <w:tc>
          <w:tcPr>
            <w:tcW w:w="675" w:type="dxa"/>
            <w:vMerge/>
          </w:tcPr>
          <w:p w:rsidR="001A14F5" w:rsidRPr="002C6BB9" w:rsidRDefault="001A14F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A14F5" w:rsidRPr="002C6BB9" w:rsidRDefault="001A14F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14F5" w:rsidRPr="002C6BB9" w:rsidRDefault="003B596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="00406FC8" w:rsidRPr="002C6BB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708" w:type="dxa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A14F5" w:rsidRPr="002C6BB9" w:rsidRDefault="0033791D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FC8" w:rsidRPr="002C6BB9">
              <w:rPr>
                <w:rFonts w:ascii="Times New Roman" w:hAnsi="Times New Roman" w:cs="Times New Roman"/>
                <w:sz w:val="24"/>
                <w:szCs w:val="24"/>
              </w:rPr>
              <w:t>ми «4» и «5»</w:t>
            </w:r>
          </w:p>
        </w:tc>
        <w:tc>
          <w:tcPr>
            <w:tcW w:w="709" w:type="dxa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A14F5" w:rsidRPr="002C6BB9" w:rsidRDefault="0033791D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proofErr w:type="spell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FC8" w:rsidRPr="002C6BB9">
              <w:rPr>
                <w:rFonts w:ascii="Times New Roman" w:hAnsi="Times New Roman" w:cs="Times New Roman"/>
                <w:sz w:val="24"/>
                <w:szCs w:val="24"/>
              </w:rPr>
              <w:t>ми «5»</w:t>
            </w:r>
          </w:p>
        </w:tc>
        <w:tc>
          <w:tcPr>
            <w:tcW w:w="567" w:type="dxa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A14F5" w:rsidRPr="002C6BB9" w:rsidRDefault="003B596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="00406FC8" w:rsidRPr="002C6BB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14F5" w:rsidRPr="002C6BB9" w:rsidRDefault="003B596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="00406FC8" w:rsidRPr="002C6BB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32" w:type="dxa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762D" w:rsidRPr="002C6BB9" w:rsidTr="0033791D">
        <w:tc>
          <w:tcPr>
            <w:tcW w:w="675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76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62D" w:rsidRPr="002C6BB9" w:rsidTr="0033791D">
        <w:tc>
          <w:tcPr>
            <w:tcW w:w="675" w:type="dxa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A14F5" w:rsidRPr="002C6BB9" w:rsidRDefault="00EA6C3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76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62D" w:rsidRPr="002C6BB9" w:rsidTr="0033791D">
        <w:tc>
          <w:tcPr>
            <w:tcW w:w="675" w:type="dxa"/>
          </w:tcPr>
          <w:p w:rsidR="001A14F5" w:rsidRPr="002C6BB9" w:rsidRDefault="00406FC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A14F5" w:rsidRPr="002C6BB9" w:rsidRDefault="00EA6C3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BDA"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6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A14F5" w:rsidRPr="002C6BB9" w:rsidRDefault="007645A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62D" w:rsidRPr="002C6BB9" w:rsidTr="0033791D">
        <w:tc>
          <w:tcPr>
            <w:tcW w:w="675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1A14F5" w:rsidRPr="002C6BB9" w:rsidRDefault="00FA66F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A14F5" w:rsidRPr="002C6BB9" w:rsidRDefault="00744BD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A14F5" w:rsidRPr="002C6BB9" w:rsidRDefault="007645A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1A14F5" w:rsidRPr="002C6BB9" w:rsidRDefault="007F5B5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5CD3" w:rsidRPr="002C6BB9" w:rsidRDefault="00015CD3" w:rsidP="002C6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6BB9">
        <w:rPr>
          <w:rFonts w:ascii="Times New Roman" w:hAnsi="Times New Roman" w:cs="Times New Roman"/>
          <w:sz w:val="24"/>
          <w:szCs w:val="24"/>
        </w:rPr>
        <w:lastRenderedPageBreak/>
        <w:t xml:space="preserve">Если сравнить результаты освоения обучающимися программы начального общего образования по </w:t>
      </w:r>
      <w:r w:rsidR="00A97743" w:rsidRPr="002C6BB9"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2C6BB9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программы начального общего образования по </w:t>
      </w:r>
      <w:r w:rsidR="00A97743" w:rsidRPr="002C6BB9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Pr="002C6BB9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</w:t>
      </w:r>
      <w:r w:rsidR="0045578D" w:rsidRPr="002C6BB9">
        <w:rPr>
          <w:rFonts w:ascii="Times New Roman" w:hAnsi="Times New Roman" w:cs="Times New Roman"/>
          <w:sz w:val="24"/>
          <w:szCs w:val="24"/>
        </w:rPr>
        <w:t>, окончивших на «4»</w:t>
      </w:r>
      <w:r w:rsidR="000142FF" w:rsidRPr="002C6BB9">
        <w:rPr>
          <w:rFonts w:ascii="Times New Roman" w:hAnsi="Times New Roman" w:cs="Times New Roman"/>
          <w:sz w:val="24"/>
          <w:szCs w:val="24"/>
        </w:rPr>
        <w:t xml:space="preserve"> и «5», пониз</w:t>
      </w:r>
      <w:r w:rsidR="00A802C1" w:rsidRPr="002C6BB9">
        <w:rPr>
          <w:rFonts w:ascii="Times New Roman" w:hAnsi="Times New Roman" w:cs="Times New Roman"/>
          <w:sz w:val="24"/>
          <w:szCs w:val="24"/>
        </w:rPr>
        <w:t>илс</w:t>
      </w:r>
      <w:r w:rsidR="00A97743" w:rsidRPr="002C6BB9">
        <w:rPr>
          <w:rFonts w:ascii="Times New Roman" w:hAnsi="Times New Roman" w:cs="Times New Roman"/>
          <w:sz w:val="24"/>
          <w:szCs w:val="24"/>
        </w:rPr>
        <w:t xml:space="preserve">я на 21 процента (в 2023-м был 71,8 </w:t>
      </w:r>
      <w:r w:rsidRPr="002C6BB9">
        <w:rPr>
          <w:rFonts w:ascii="Times New Roman" w:hAnsi="Times New Roman" w:cs="Times New Roman"/>
          <w:sz w:val="24"/>
          <w:szCs w:val="24"/>
        </w:rPr>
        <w:t>%), процент учащихся, окончив</w:t>
      </w:r>
      <w:r w:rsidR="0045578D" w:rsidRPr="002C6BB9">
        <w:rPr>
          <w:rFonts w:ascii="Times New Roman" w:hAnsi="Times New Roman" w:cs="Times New Roman"/>
          <w:sz w:val="24"/>
          <w:szCs w:val="24"/>
        </w:rPr>
        <w:t>ших на «5», снизился</w:t>
      </w:r>
      <w:r w:rsidR="00A97743" w:rsidRPr="002C6BB9">
        <w:rPr>
          <w:rFonts w:ascii="Times New Roman" w:hAnsi="Times New Roman" w:cs="Times New Roman"/>
          <w:sz w:val="24"/>
          <w:szCs w:val="24"/>
        </w:rPr>
        <w:t>на 2 процента (в 2023</w:t>
      </w:r>
      <w:r w:rsidR="004D0D6D" w:rsidRPr="002C6BB9">
        <w:rPr>
          <w:rFonts w:ascii="Times New Roman" w:hAnsi="Times New Roman" w:cs="Times New Roman"/>
          <w:sz w:val="24"/>
          <w:szCs w:val="24"/>
        </w:rPr>
        <w:t>-м –</w:t>
      </w:r>
      <w:r w:rsidR="00A97743" w:rsidRPr="002C6BB9">
        <w:rPr>
          <w:rFonts w:ascii="Times New Roman" w:hAnsi="Times New Roman" w:cs="Times New Roman"/>
          <w:sz w:val="24"/>
          <w:szCs w:val="24"/>
        </w:rPr>
        <w:t xml:space="preserve"> 60 </w:t>
      </w:r>
      <w:r w:rsidRPr="002C6BB9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6408E5" w:rsidRPr="002C6BB9" w:rsidRDefault="006408E5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 xml:space="preserve">Таблица 8. Результаты освоения учащимися программы основного общего образования по </w:t>
      </w:r>
      <w:r w:rsidR="00DA30FF" w:rsidRPr="002C6BB9">
        <w:rPr>
          <w:rFonts w:ascii="Times New Roman" w:hAnsi="Times New Roman" w:cs="Times New Roman"/>
          <w:b/>
          <w:sz w:val="24"/>
          <w:szCs w:val="24"/>
        </w:rPr>
        <w:t>показателю «успеваемость» в 2024</w:t>
      </w:r>
      <w:r w:rsidRPr="002C6BB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1276"/>
        <w:gridCol w:w="709"/>
        <w:gridCol w:w="1276"/>
        <w:gridCol w:w="567"/>
        <w:gridCol w:w="850"/>
        <w:gridCol w:w="567"/>
        <w:gridCol w:w="851"/>
        <w:gridCol w:w="532"/>
      </w:tblGrid>
      <w:tr w:rsidR="006408E5" w:rsidRPr="002C6BB9" w:rsidTr="00F40A22">
        <w:tc>
          <w:tcPr>
            <w:tcW w:w="817" w:type="dxa"/>
            <w:vMerge w:val="restart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17" w:type="dxa"/>
            <w:gridSpan w:val="2"/>
            <w:vMerge w:val="restart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3828" w:type="dxa"/>
            <w:gridSpan w:val="4"/>
            <w:vMerge w:val="restart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83" w:type="dxa"/>
            <w:gridSpan w:val="2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6408E5" w:rsidRPr="002C6BB9" w:rsidTr="00F40A22">
        <w:tc>
          <w:tcPr>
            <w:tcW w:w="817" w:type="dxa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gridSpan w:val="2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6408E5" w:rsidRPr="002C6BB9" w:rsidTr="00344A45">
        <w:tc>
          <w:tcPr>
            <w:tcW w:w="817" w:type="dxa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09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2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08E5" w:rsidRPr="002C6BB9" w:rsidTr="00344A45">
        <w:tc>
          <w:tcPr>
            <w:tcW w:w="81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408E5" w:rsidRPr="002C6BB9" w:rsidRDefault="0022194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408E5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8E5" w:rsidRPr="002C6BB9" w:rsidTr="00344A45">
        <w:tc>
          <w:tcPr>
            <w:tcW w:w="81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6408E5" w:rsidRPr="002C6BB9" w:rsidRDefault="0022194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6408E5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8E5" w:rsidRPr="002C6BB9" w:rsidTr="00344A45">
        <w:tc>
          <w:tcPr>
            <w:tcW w:w="81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6408E5" w:rsidRPr="002C6BB9" w:rsidRDefault="0022194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408E5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8E5" w:rsidRPr="002C6BB9" w:rsidTr="00344A45">
        <w:tc>
          <w:tcPr>
            <w:tcW w:w="81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6408E5" w:rsidRPr="002C6BB9" w:rsidRDefault="0022194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76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6408E5" w:rsidRPr="002C6BB9" w:rsidRDefault="004A029D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4A029D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8E5" w:rsidRPr="002C6BB9" w:rsidTr="00344A45">
        <w:tc>
          <w:tcPr>
            <w:tcW w:w="81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6408E5" w:rsidRPr="002C6BB9" w:rsidRDefault="0022194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08E5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6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6408E5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8E5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6408E5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92F" w:rsidRPr="002C6BB9" w:rsidTr="00344A45">
        <w:tc>
          <w:tcPr>
            <w:tcW w:w="817" w:type="dxa"/>
          </w:tcPr>
          <w:p w:rsidR="0041492F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1492F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41492F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41492F" w:rsidRPr="002C6BB9" w:rsidRDefault="00DE2FA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1492F" w:rsidRPr="002C6BB9" w:rsidRDefault="008C34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1492F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</w:tcPr>
          <w:p w:rsidR="0041492F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1492F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1492F" w:rsidRPr="002C6BB9" w:rsidRDefault="001F29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1492F" w:rsidRPr="002C6BB9" w:rsidRDefault="001F29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92F" w:rsidRPr="002C6BB9" w:rsidRDefault="001F29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41492F" w:rsidRPr="002C6BB9" w:rsidRDefault="001F29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08E5" w:rsidRPr="002C6BB9" w:rsidRDefault="006408E5" w:rsidP="002C6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6BB9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программы основного общего образования по </w:t>
      </w:r>
      <w:r w:rsidR="00DA30FF" w:rsidRPr="002C6BB9"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2C6BB9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программы основного общего образования по </w:t>
      </w:r>
      <w:r w:rsidR="00DA30FF" w:rsidRPr="002C6BB9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Pr="002C6BB9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</w:t>
      </w:r>
      <w:r w:rsidR="000142FF" w:rsidRPr="002C6BB9">
        <w:rPr>
          <w:rFonts w:ascii="Times New Roman" w:hAnsi="Times New Roman" w:cs="Times New Roman"/>
          <w:sz w:val="24"/>
          <w:szCs w:val="24"/>
        </w:rPr>
        <w:t xml:space="preserve"> окончивших на «4» и «5», повыс</w:t>
      </w:r>
      <w:r w:rsidR="00DE2FAB" w:rsidRPr="002C6BB9">
        <w:rPr>
          <w:rFonts w:ascii="Times New Roman" w:hAnsi="Times New Roman" w:cs="Times New Roman"/>
          <w:sz w:val="24"/>
          <w:szCs w:val="24"/>
        </w:rPr>
        <w:t>и</w:t>
      </w:r>
      <w:r w:rsidRPr="002C6BB9">
        <w:rPr>
          <w:rFonts w:ascii="Times New Roman" w:hAnsi="Times New Roman" w:cs="Times New Roman"/>
          <w:sz w:val="24"/>
          <w:szCs w:val="24"/>
        </w:rPr>
        <w:t>лся на</w:t>
      </w:r>
      <w:r w:rsidR="00DA30FF" w:rsidRPr="002C6BB9">
        <w:rPr>
          <w:rFonts w:ascii="Times New Roman" w:hAnsi="Times New Roman" w:cs="Times New Roman"/>
          <w:sz w:val="24"/>
          <w:szCs w:val="24"/>
        </w:rPr>
        <w:t xml:space="preserve"> 14,6</w:t>
      </w:r>
      <w:r w:rsidR="004A029D" w:rsidRPr="002C6BB9">
        <w:rPr>
          <w:rFonts w:ascii="Times New Roman" w:hAnsi="Times New Roman" w:cs="Times New Roman"/>
          <w:sz w:val="24"/>
          <w:szCs w:val="24"/>
        </w:rPr>
        <w:t xml:space="preserve"> процента (в 202</w:t>
      </w:r>
      <w:r w:rsidR="00DA30FF" w:rsidRPr="002C6BB9">
        <w:rPr>
          <w:rFonts w:ascii="Times New Roman" w:hAnsi="Times New Roman" w:cs="Times New Roman"/>
          <w:sz w:val="24"/>
          <w:szCs w:val="24"/>
        </w:rPr>
        <w:t xml:space="preserve">3-м был 25,0 </w:t>
      </w:r>
      <w:r w:rsidRPr="002C6BB9">
        <w:rPr>
          <w:rFonts w:ascii="Times New Roman" w:hAnsi="Times New Roman" w:cs="Times New Roman"/>
          <w:sz w:val="24"/>
          <w:szCs w:val="24"/>
        </w:rPr>
        <w:t>%), процент учащих</w:t>
      </w:r>
      <w:r w:rsidR="00F72925" w:rsidRPr="002C6BB9">
        <w:rPr>
          <w:rFonts w:ascii="Times New Roman" w:hAnsi="Times New Roman" w:cs="Times New Roman"/>
          <w:sz w:val="24"/>
          <w:szCs w:val="24"/>
        </w:rPr>
        <w:t>ся, окончивш</w:t>
      </w:r>
      <w:r w:rsidR="00DA30FF" w:rsidRPr="002C6BB9">
        <w:rPr>
          <w:rFonts w:ascii="Times New Roman" w:hAnsi="Times New Roman" w:cs="Times New Roman"/>
          <w:sz w:val="24"/>
          <w:szCs w:val="24"/>
        </w:rPr>
        <w:t>их на «5», стал 11</w:t>
      </w:r>
      <w:r w:rsidR="00F72925" w:rsidRPr="002C6BB9">
        <w:rPr>
          <w:rFonts w:ascii="Times New Roman" w:hAnsi="Times New Roman" w:cs="Times New Roman"/>
          <w:sz w:val="24"/>
          <w:szCs w:val="24"/>
        </w:rPr>
        <w:t xml:space="preserve"> процента.</w:t>
      </w:r>
      <w:proofErr w:type="gramEnd"/>
    </w:p>
    <w:p w:rsidR="006408E5" w:rsidRPr="002C6BB9" w:rsidRDefault="006408E5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 xml:space="preserve">Таблица 9. Результаты освоения учащимися программы среднего общего образования по </w:t>
      </w:r>
      <w:r w:rsidR="00DA30FF" w:rsidRPr="002C6BB9">
        <w:rPr>
          <w:rFonts w:ascii="Times New Roman" w:hAnsi="Times New Roman" w:cs="Times New Roman"/>
          <w:b/>
          <w:sz w:val="24"/>
          <w:szCs w:val="24"/>
        </w:rPr>
        <w:t>показателю «успеваемость» в 2024</w:t>
      </w:r>
      <w:r w:rsidRPr="002C6BB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1276"/>
        <w:gridCol w:w="709"/>
        <w:gridCol w:w="1276"/>
        <w:gridCol w:w="567"/>
        <w:gridCol w:w="850"/>
        <w:gridCol w:w="567"/>
        <w:gridCol w:w="851"/>
        <w:gridCol w:w="532"/>
      </w:tblGrid>
      <w:tr w:rsidR="006408E5" w:rsidRPr="002C6BB9" w:rsidTr="00F40A22">
        <w:tc>
          <w:tcPr>
            <w:tcW w:w="817" w:type="dxa"/>
            <w:vMerge w:val="restart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17" w:type="dxa"/>
            <w:gridSpan w:val="2"/>
            <w:vMerge w:val="restart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3828" w:type="dxa"/>
            <w:gridSpan w:val="4"/>
            <w:vMerge w:val="restart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83" w:type="dxa"/>
            <w:gridSpan w:val="2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6408E5" w:rsidRPr="002C6BB9" w:rsidTr="00F40A22">
        <w:tc>
          <w:tcPr>
            <w:tcW w:w="817" w:type="dxa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gridSpan w:val="2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6408E5" w:rsidRPr="002C6BB9" w:rsidTr="00344A45">
        <w:tc>
          <w:tcPr>
            <w:tcW w:w="817" w:type="dxa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09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2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08E5" w:rsidRPr="002C6BB9" w:rsidTr="00344A45">
        <w:tc>
          <w:tcPr>
            <w:tcW w:w="817" w:type="dxa"/>
          </w:tcPr>
          <w:p w:rsidR="006408E5" w:rsidRPr="002C6BB9" w:rsidRDefault="00F51C9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408E5" w:rsidRPr="002C6BB9" w:rsidRDefault="00DE2FA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76" w:type="dxa"/>
          </w:tcPr>
          <w:p w:rsidR="006408E5" w:rsidRPr="002C6BB9" w:rsidRDefault="008223B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8E5" w:rsidRPr="002C6BB9" w:rsidTr="00344A45">
        <w:tc>
          <w:tcPr>
            <w:tcW w:w="817" w:type="dxa"/>
          </w:tcPr>
          <w:p w:rsidR="006408E5" w:rsidRPr="002C6BB9" w:rsidRDefault="00F51C9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408E5" w:rsidRPr="002C6BB9" w:rsidRDefault="00DE2FA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408E5" w:rsidRPr="002C6BB9" w:rsidRDefault="00DE2FA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408E5" w:rsidRPr="002C6BB9" w:rsidRDefault="00DE2FA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6" w:type="dxa"/>
          </w:tcPr>
          <w:p w:rsidR="006408E5" w:rsidRPr="002C6BB9" w:rsidRDefault="008223B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41492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8E5" w:rsidRPr="002C6BB9" w:rsidTr="00344A45">
        <w:tc>
          <w:tcPr>
            <w:tcW w:w="817" w:type="dxa"/>
          </w:tcPr>
          <w:p w:rsidR="006408E5" w:rsidRPr="002C6BB9" w:rsidRDefault="001F29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408E5" w:rsidRPr="002C6BB9" w:rsidRDefault="00D92E7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0FF"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08E5" w:rsidRPr="002C6BB9" w:rsidRDefault="00D92E7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0FF"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408E5" w:rsidRPr="002C6BB9" w:rsidRDefault="00D92E7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08E5" w:rsidRPr="002C6BB9" w:rsidRDefault="00DA30F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76" w:type="dxa"/>
          </w:tcPr>
          <w:p w:rsidR="006408E5" w:rsidRPr="002C6BB9" w:rsidRDefault="008223B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1F2932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6408E5" w:rsidRPr="002C6BB9" w:rsidRDefault="006408E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3EFC" w:rsidRPr="002C6BB9" w:rsidRDefault="003B596B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E03EFC" w:rsidRPr="002C6BB9">
        <w:rPr>
          <w:rFonts w:ascii="Times New Roman" w:hAnsi="Times New Roman" w:cs="Times New Roman"/>
          <w:b/>
          <w:sz w:val="24"/>
          <w:szCs w:val="24"/>
        </w:rPr>
        <w:t>Результаты ГИА</w:t>
      </w:r>
    </w:p>
    <w:p w:rsidR="00E03EFC" w:rsidRPr="002C6BB9" w:rsidRDefault="00DA30FF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В 2024</w:t>
      </w:r>
      <w:r w:rsidR="00E03EFC" w:rsidRPr="002C6BB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A029D" w:rsidRPr="002C6BB9">
        <w:rPr>
          <w:rFonts w:ascii="Times New Roman" w:hAnsi="Times New Roman" w:cs="Times New Roman"/>
          <w:sz w:val="24"/>
          <w:szCs w:val="24"/>
        </w:rPr>
        <w:t xml:space="preserve">девятиклассники </w:t>
      </w:r>
      <w:r w:rsidR="00E03EFC" w:rsidRPr="002C6BB9">
        <w:rPr>
          <w:rFonts w:ascii="Times New Roman" w:hAnsi="Times New Roman" w:cs="Times New Roman"/>
          <w:sz w:val="24"/>
          <w:szCs w:val="24"/>
        </w:rPr>
        <w:t xml:space="preserve">сдавали экзамены в </w:t>
      </w:r>
      <w:r w:rsidR="004A029D" w:rsidRPr="002C6BB9">
        <w:rPr>
          <w:rFonts w:ascii="Times New Roman" w:hAnsi="Times New Roman" w:cs="Times New Roman"/>
          <w:sz w:val="24"/>
          <w:szCs w:val="24"/>
        </w:rPr>
        <w:t xml:space="preserve">обычной форме ОГЭ. ГИА-11 проходило в форме ЕГЭ. </w:t>
      </w:r>
      <w:r w:rsidR="00E03EFC" w:rsidRPr="002C6BB9">
        <w:rPr>
          <w:rFonts w:ascii="Times New Roman" w:hAnsi="Times New Roman" w:cs="Times New Roman"/>
          <w:sz w:val="24"/>
          <w:szCs w:val="24"/>
        </w:rPr>
        <w:t xml:space="preserve">Выпускники 11-х классов, </w:t>
      </w:r>
      <w:r w:rsidR="001540FB" w:rsidRPr="002C6BB9">
        <w:rPr>
          <w:rFonts w:ascii="Times New Roman" w:hAnsi="Times New Roman" w:cs="Times New Roman"/>
          <w:sz w:val="24"/>
          <w:szCs w:val="24"/>
        </w:rPr>
        <w:t>поступающие в вузы, сдавали два обязательных</w:t>
      </w:r>
      <w:r w:rsidR="00E03EFC" w:rsidRPr="002C6BB9">
        <w:rPr>
          <w:rFonts w:ascii="Times New Roman" w:hAnsi="Times New Roman" w:cs="Times New Roman"/>
          <w:sz w:val="24"/>
          <w:szCs w:val="24"/>
        </w:rPr>
        <w:t xml:space="preserve"> ЕГЭ</w:t>
      </w:r>
      <w:r w:rsidR="001540FB" w:rsidRPr="002C6BB9">
        <w:rPr>
          <w:rFonts w:ascii="Times New Roman" w:hAnsi="Times New Roman" w:cs="Times New Roman"/>
          <w:sz w:val="24"/>
          <w:szCs w:val="24"/>
        </w:rPr>
        <w:t>:</w:t>
      </w:r>
      <w:r w:rsidR="00E03EFC" w:rsidRPr="002C6BB9">
        <w:rPr>
          <w:rFonts w:ascii="Times New Roman" w:hAnsi="Times New Roman" w:cs="Times New Roman"/>
          <w:sz w:val="24"/>
          <w:szCs w:val="24"/>
        </w:rPr>
        <w:t xml:space="preserve"> </w:t>
      </w:r>
      <w:r w:rsidR="00E03EFC" w:rsidRPr="002C6BB9">
        <w:rPr>
          <w:rFonts w:ascii="Times New Roman" w:hAnsi="Times New Roman" w:cs="Times New Roman"/>
          <w:sz w:val="24"/>
          <w:szCs w:val="24"/>
        </w:rPr>
        <w:lastRenderedPageBreak/>
        <w:t>по русскому языку</w:t>
      </w:r>
      <w:r w:rsidR="001540FB" w:rsidRPr="002C6BB9">
        <w:rPr>
          <w:rFonts w:ascii="Times New Roman" w:hAnsi="Times New Roman" w:cs="Times New Roman"/>
          <w:sz w:val="24"/>
          <w:szCs w:val="24"/>
        </w:rPr>
        <w:t>, математике</w:t>
      </w:r>
      <w:r w:rsidR="00E03EFC" w:rsidRPr="002C6BB9">
        <w:rPr>
          <w:rFonts w:ascii="Times New Roman" w:hAnsi="Times New Roman" w:cs="Times New Roman"/>
          <w:sz w:val="24"/>
          <w:szCs w:val="24"/>
        </w:rPr>
        <w:t xml:space="preserve"> и ЕГЭ по предметам по выбору. Выпускники, не поступающие в вузы, </w:t>
      </w:r>
      <w:r w:rsidR="001540FB" w:rsidRPr="002C6BB9">
        <w:rPr>
          <w:rFonts w:ascii="Times New Roman" w:hAnsi="Times New Roman" w:cs="Times New Roman"/>
          <w:sz w:val="24"/>
          <w:szCs w:val="24"/>
        </w:rPr>
        <w:t>сдавали два экзамена</w:t>
      </w:r>
      <w:r w:rsidR="00E03EFC" w:rsidRPr="002C6BB9">
        <w:rPr>
          <w:rFonts w:ascii="Times New Roman" w:hAnsi="Times New Roman" w:cs="Times New Roman"/>
          <w:sz w:val="24"/>
          <w:szCs w:val="24"/>
        </w:rPr>
        <w:t xml:space="preserve"> – по русскому языку и математике.</w:t>
      </w:r>
    </w:p>
    <w:p w:rsidR="004E55F2" w:rsidRPr="002C6BB9" w:rsidRDefault="00E03EFC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Таблица 10. Об</w:t>
      </w:r>
      <w:r w:rsidR="00DA30FF" w:rsidRPr="002C6BB9">
        <w:rPr>
          <w:rFonts w:ascii="Times New Roman" w:hAnsi="Times New Roman" w:cs="Times New Roman"/>
          <w:b/>
          <w:sz w:val="24"/>
          <w:szCs w:val="24"/>
        </w:rPr>
        <w:t>щая численность выпускников 2023/24</w:t>
      </w:r>
      <w:r w:rsidRPr="002C6BB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666"/>
      </w:tblGrid>
      <w:tr w:rsidR="00C243C9" w:rsidRPr="002C6BB9" w:rsidTr="00810AB9">
        <w:tc>
          <w:tcPr>
            <w:tcW w:w="6062" w:type="dxa"/>
          </w:tcPr>
          <w:p w:rsidR="00C243C9" w:rsidRPr="002C6BB9" w:rsidRDefault="00803FF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666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</w:tr>
      <w:tr w:rsidR="00C243C9" w:rsidRPr="002C6BB9" w:rsidTr="00810AB9">
        <w:tc>
          <w:tcPr>
            <w:tcW w:w="6062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843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0FF"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C243C9" w:rsidRPr="002C6BB9" w:rsidRDefault="001540F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3C9" w:rsidRPr="002C6BB9" w:rsidTr="00810AB9">
        <w:tc>
          <w:tcPr>
            <w:tcW w:w="6062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1843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0FF"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C243C9" w:rsidRPr="002C6BB9" w:rsidRDefault="001540F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3C9" w:rsidRPr="002C6BB9" w:rsidTr="00810AB9">
        <w:tc>
          <w:tcPr>
            <w:tcW w:w="6062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, не допущенных к ГИА</w:t>
            </w:r>
          </w:p>
        </w:tc>
        <w:tc>
          <w:tcPr>
            <w:tcW w:w="1843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43C9" w:rsidRPr="002C6BB9" w:rsidTr="00810AB9">
        <w:tc>
          <w:tcPr>
            <w:tcW w:w="6062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1843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0FF"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C243C9" w:rsidRPr="002C6BB9" w:rsidRDefault="001540F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3C9" w:rsidRPr="002C6BB9" w:rsidTr="00810AB9">
        <w:tc>
          <w:tcPr>
            <w:tcW w:w="6062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, получивших аттестат</w:t>
            </w:r>
          </w:p>
        </w:tc>
        <w:tc>
          <w:tcPr>
            <w:tcW w:w="1843" w:type="dxa"/>
          </w:tcPr>
          <w:p w:rsidR="00C243C9" w:rsidRPr="002C6BB9" w:rsidRDefault="00C243C9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0FF"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C243C9" w:rsidRPr="002C6BB9" w:rsidRDefault="001540F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C2BD7" w:rsidRPr="002C6BB9" w:rsidRDefault="004C2BD7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ГИА в 9-х классах</w:t>
      </w:r>
    </w:p>
    <w:p w:rsidR="004C2BD7" w:rsidRPr="002C6BB9" w:rsidRDefault="00DA30FF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В 2023/24</w:t>
      </w:r>
      <w:r w:rsidR="004C2BD7" w:rsidRPr="002C6BB9">
        <w:rPr>
          <w:rFonts w:ascii="Times New Roman" w:hAnsi="Times New Roman" w:cs="Times New Roman"/>
          <w:sz w:val="24"/>
          <w:szCs w:val="24"/>
        </w:rPr>
        <w:t xml:space="preserve"> учебном году одним из</w:t>
      </w:r>
      <w:r w:rsidR="00DD0A40" w:rsidRPr="002C6BB9">
        <w:rPr>
          <w:rFonts w:ascii="Times New Roman" w:hAnsi="Times New Roman" w:cs="Times New Roman"/>
          <w:sz w:val="24"/>
          <w:szCs w:val="24"/>
        </w:rPr>
        <w:t xml:space="preserve"> условий допуска обучающихся 9-го класса</w:t>
      </w:r>
      <w:r w:rsidR="004C2BD7" w:rsidRPr="002C6BB9">
        <w:rPr>
          <w:rFonts w:ascii="Times New Roman" w:hAnsi="Times New Roman" w:cs="Times New Roman"/>
          <w:sz w:val="24"/>
          <w:szCs w:val="24"/>
        </w:rPr>
        <w:t xml:space="preserve"> к ГИА было получение «зачета» за итоговое собеседование. </w:t>
      </w:r>
      <w:r w:rsidR="00F838D8" w:rsidRPr="002C6BB9">
        <w:rPr>
          <w:rFonts w:ascii="Times New Roman" w:hAnsi="Times New Roman" w:cs="Times New Roman"/>
          <w:sz w:val="24"/>
          <w:szCs w:val="24"/>
        </w:rPr>
        <w:t>Испытание прошло 14</w:t>
      </w:r>
      <w:r w:rsidR="009F6F9C" w:rsidRPr="002C6BB9">
        <w:rPr>
          <w:rFonts w:ascii="Times New Roman" w:hAnsi="Times New Roman" w:cs="Times New Roman"/>
          <w:sz w:val="24"/>
          <w:szCs w:val="24"/>
        </w:rPr>
        <w:t>.02</w:t>
      </w:r>
      <w:r w:rsidR="00F838D8" w:rsidRPr="002C6BB9">
        <w:rPr>
          <w:rFonts w:ascii="Times New Roman" w:hAnsi="Times New Roman" w:cs="Times New Roman"/>
          <w:sz w:val="24"/>
          <w:szCs w:val="24"/>
        </w:rPr>
        <w:t>.2024</w:t>
      </w:r>
      <w:r w:rsidR="00810AB9" w:rsidRPr="002C6BB9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="00810AB9" w:rsidRPr="002C6BB9">
        <w:rPr>
          <w:rFonts w:ascii="Times New Roman" w:hAnsi="Times New Roman" w:cs="Times New Roman"/>
          <w:sz w:val="24"/>
          <w:szCs w:val="24"/>
        </w:rPr>
        <w:t>Джибахнинская</w:t>
      </w:r>
      <w:proofErr w:type="spellEnd"/>
      <w:r w:rsidR="00810AB9" w:rsidRPr="002C6BB9">
        <w:rPr>
          <w:rFonts w:ascii="Times New Roman" w:hAnsi="Times New Roman" w:cs="Times New Roman"/>
          <w:sz w:val="24"/>
          <w:szCs w:val="24"/>
        </w:rPr>
        <w:t xml:space="preserve"> СОШ»</w:t>
      </w:r>
      <w:r w:rsidR="004C2BD7" w:rsidRPr="002C6BB9">
        <w:rPr>
          <w:rFonts w:ascii="Times New Roman" w:hAnsi="Times New Roman" w:cs="Times New Roman"/>
          <w:sz w:val="24"/>
          <w:szCs w:val="24"/>
        </w:rPr>
        <w:t xml:space="preserve">. В итоговом </w:t>
      </w:r>
      <w:r w:rsidR="00CE5485" w:rsidRPr="002C6BB9">
        <w:rPr>
          <w:rFonts w:ascii="Times New Roman" w:hAnsi="Times New Roman" w:cs="Times New Roman"/>
          <w:sz w:val="24"/>
          <w:szCs w:val="24"/>
        </w:rPr>
        <w:t>собеседовании при</w:t>
      </w:r>
      <w:r w:rsidRPr="002C6BB9">
        <w:rPr>
          <w:rFonts w:ascii="Times New Roman" w:hAnsi="Times New Roman" w:cs="Times New Roman"/>
          <w:sz w:val="24"/>
          <w:szCs w:val="24"/>
        </w:rPr>
        <w:t>няли участие 17</w:t>
      </w:r>
      <w:r w:rsidR="004C2BD7" w:rsidRPr="002C6BB9">
        <w:rPr>
          <w:rFonts w:ascii="Times New Roman" w:hAnsi="Times New Roman" w:cs="Times New Roman"/>
          <w:sz w:val="24"/>
          <w:szCs w:val="24"/>
        </w:rPr>
        <w:t xml:space="preserve"> обучающихся (100%), все участники получили «зачет».                                                                                                                         </w:t>
      </w:r>
      <w:r w:rsidRPr="002C6BB9">
        <w:rPr>
          <w:rFonts w:ascii="Times New Roman" w:hAnsi="Times New Roman" w:cs="Times New Roman"/>
          <w:sz w:val="24"/>
          <w:szCs w:val="24"/>
        </w:rPr>
        <w:t xml:space="preserve">                          В 2024</w:t>
      </w:r>
      <w:r w:rsidR="004C2BD7" w:rsidRPr="002C6BB9">
        <w:rPr>
          <w:rFonts w:ascii="Times New Roman" w:hAnsi="Times New Roman" w:cs="Times New Roman"/>
          <w:sz w:val="24"/>
          <w:szCs w:val="24"/>
        </w:rPr>
        <w:t xml:space="preserve"> году все девятиклассники сдали ОГЭ по основным предметам – русскому языку и математике. Успеваемость по математике и русскому языку за последние три года не изменилась и стабильно составляет 100 процентов. </w:t>
      </w:r>
    </w:p>
    <w:p w:rsidR="00E03EFC" w:rsidRPr="002C6BB9" w:rsidRDefault="004C2BD7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Таблица 11. Результаты ОГЭ по обязательным предметам</w:t>
      </w:r>
      <w:r w:rsidR="004D34AF" w:rsidRPr="002C6BB9">
        <w:rPr>
          <w:rFonts w:ascii="Times New Roman" w:hAnsi="Times New Roman" w:cs="Times New Roman"/>
          <w:b/>
          <w:sz w:val="24"/>
          <w:szCs w:val="24"/>
        </w:rPr>
        <w:t xml:space="preserve"> за последние три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0"/>
        <w:gridCol w:w="1647"/>
        <w:gridCol w:w="1251"/>
        <w:gridCol w:w="1290"/>
        <w:gridCol w:w="1647"/>
        <w:gridCol w:w="1251"/>
        <w:gridCol w:w="1235"/>
      </w:tblGrid>
      <w:tr w:rsidR="004C2BD7" w:rsidRPr="002C6BB9" w:rsidTr="00AA4F66">
        <w:tc>
          <w:tcPr>
            <w:tcW w:w="1250" w:type="dxa"/>
            <w:vMerge w:val="restart"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88" w:type="dxa"/>
            <w:gridSpan w:val="3"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33" w:type="dxa"/>
            <w:gridSpan w:val="3"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C2BD7" w:rsidRPr="002C6BB9" w:rsidTr="00AA4F66">
        <w:tc>
          <w:tcPr>
            <w:tcW w:w="1250" w:type="dxa"/>
            <w:vMerge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51" w:type="dxa"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90" w:type="dxa"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47" w:type="dxa"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51" w:type="dxa"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35" w:type="dxa"/>
          </w:tcPr>
          <w:p w:rsidR="004C2BD7" w:rsidRPr="002C6BB9" w:rsidRDefault="004C2BD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838D8" w:rsidRPr="002C6BB9" w:rsidTr="00AA4F66">
        <w:tc>
          <w:tcPr>
            <w:tcW w:w="1250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1647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1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89,4 %</w:t>
            </w:r>
          </w:p>
        </w:tc>
        <w:tc>
          <w:tcPr>
            <w:tcW w:w="1290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47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1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73,6 %</w:t>
            </w:r>
          </w:p>
        </w:tc>
        <w:tc>
          <w:tcPr>
            <w:tcW w:w="1235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E5485" w:rsidRPr="002C6BB9" w:rsidTr="00AA4F66">
        <w:tc>
          <w:tcPr>
            <w:tcW w:w="1250" w:type="dxa"/>
          </w:tcPr>
          <w:p w:rsidR="00CE5485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E5485" w:rsidRPr="002C6BB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CE5485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1" w:type="dxa"/>
          </w:tcPr>
          <w:p w:rsidR="00CE5485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68,7 %</w:t>
            </w:r>
          </w:p>
        </w:tc>
        <w:tc>
          <w:tcPr>
            <w:tcW w:w="1290" w:type="dxa"/>
          </w:tcPr>
          <w:p w:rsidR="00CE5485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47" w:type="dxa"/>
          </w:tcPr>
          <w:p w:rsidR="00CE5485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1" w:type="dxa"/>
          </w:tcPr>
          <w:p w:rsidR="00CE5485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75,0 %</w:t>
            </w:r>
          </w:p>
        </w:tc>
        <w:tc>
          <w:tcPr>
            <w:tcW w:w="1235" w:type="dxa"/>
          </w:tcPr>
          <w:p w:rsidR="00CE5485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38D8" w:rsidRPr="002C6BB9" w:rsidTr="00AA4F66">
        <w:tc>
          <w:tcPr>
            <w:tcW w:w="1250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</w:tc>
        <w:tc>
          <w:tcPr>
            <w:tcW w:w="1647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1" w:type="dxa"/>
          </w:tcPr>
          <w:p w:rsidR="00F838D8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93,7 %</w:t>
            </w:r>
          </w:p>
        </w:tc>
        <w:tc>
          <w:tcPr>
            <w:tcW w:w="1290" w:type="dxa"/>
          </w:tcPr>
          <w:p w:rsidR="00F838D8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47" w:type="dxa"/>
          </w:tcPr>
          <w:p w:rsidR="00F838D8" w:rsidRPr="002C6BB9" w:rsidRDefault="00F838D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1" w:type="dxa"/>
          </w:tcPr>
          <w:p w:rsidR="00F838D8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37,5 %</w:t>
            </w:r>
          </w:p>
        </w:tc>
        <w:tc>
          <w:tcPr>
            <w:tcW w:w="1235" w:type="dxa"/>
          </w:tcPr>
          <w:p w:rsidR="00F838D8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F40A22" w:rsidRPr="002C6BB9" w:rsidRDefault="00F40A22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756"/>
        <w:gridCol w:w="803"/>
        <w:gridCol w:w="709"/>
        <w:gridCol w:w="708"/>
        <w:gridCol w:w="804"/>
        <w:gridCol w:w="756"/>
      </w:tblGrid>
      <w:tr w:rsidR="004D34AF" w:rsidRPr="002C6BB9" w:rsidTr="00B14B30"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4D34AF" w:rsidRPr="002C6BB9" w:rsidRDefault="004D34A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34AF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D34AF" w:rsidRPr="002C6BB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4D34AF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D34AF" w:rsidRPr="002C6BB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4D34AF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D34AF" w:rsidRPr="002C6BB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34AF" w:rsidRPr="002C6BB9" w:rsidTr="00B14B30"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4D34AF" w:rsidRPr="002C6BB9" w:rsidRDefault="004D34A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4AF" w:rsidRPr="002C6BB9" w:rsidRDefault="004D34A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4D34AF" w:rsidRPr="002C6BB9" w:rsidRDefault="004D34A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34AF" w:rsidRPr="002C6BB9" w:rsidRDefault="004D34A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</w:tcPr>
          <w:p w:rsidR="004D34AF" w:rsidRPr="002C6BB9" w:rsidRDefault="004D34A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4" w:type="dxa"/>
          </w:tcPr>
          <w:p w:rsidR="004D34AF" w:rsidRPr="002C6BB9" w:rsidRDefault="004D34A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56" w:type="dxa"/>
          </w:tcPr>
          <w:p w:rsidR="004D34AF" w:rsidRPr="002C6BB9" w:rsidRDefault="004D34A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5F4B" w:rsidRPr="002C6BB9" w:rsidTr="00B14B30">
        <w:tc>
          <w:tcPr>
            <w:tcW w:w="5070" w:type="dxa"/>
            <w:tcBorders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5F4B" w:rsidRPr="002C6BB9" w:rsidTr="00B14B30">
        <w:tc>
          <w:tcPr>
            <w:tcW w:w="5070" w:type="dxa"/>
            <w:tcBorders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F4B" w:rsidRPr="002C6BB9" w:rsidTr="00B14B30">
        <w:tc>
          <w:tcPr>
            <w:tcW w:w="5070" w:type="dxa"/>
            <w:tcBorders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709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04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F85F4B" w:rsidRPr="002C6BB9" w:rsidTr="00B14B30">
        <w:tc>
          <w:tcPr>
            <w:tcW w:w="5070" w:type="dxa"/>
            <w:tcBorders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5F4B" w:rsidRPr="002C6BB9" w:rsidTr="00B14B30">
        <w:tc>
          <w:tcPr>
            <w:tcW w:w="5070" w:type="dxa"/>
            <w:tcBorders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85F4B" w:rsidRPr="002C6BB9" w:rsidRDefault="00F85F4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4B20" w:rsidRPr="002C6BB9" w:rsidRDefault="00DD0A40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lastRenderedPageBreak/>
        <w:t>ГИА в 11-м классе</w:t>
      </w:r>
    </w:p>
    <w:p w:rsidR="00B44B20" w:rsidRPr="002C6BB9" w:rsidRDefault="00F85F4B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В 2023/24</w:t>
      </w:r>
      <w:r w:rsidR="00B44B20" w:rsidRPr="002C6BB9">
        <w:rPr>
          <w:rFonts w:ascii="Times New Roman" w:hAnsi="Times New Roman" w:cs="Times New Roman"/>
          <w:sz w:val="24"/>
          <w:szCs w:val="24"/>
        </w:rPr>
        <w:t xml:space="preserve"> учебном году одним из </w:t>
      </w:r>
      <w:r w:rsidR="00765081" w:rsidRPr="002C6BB9">
        <w:rPr>
          <w:rFonts w:ascii="Times New Roman" w:hAnsi="Times New Roman" w:cs="Times New Roman"/>
          <w:sz w:val="24"/>
          <w:szCs w:val="24"/>
        </w:rPr>
        <w:t>условий допуска обучающихся 11-го класса</w:t>
      </w:r>
      <w:r w:rsidR="00B44B20" w:rsidRPr="002C6BB9">
        <w:rPr>
          <w:rFonts w:ascii="Times New Roman" w:hAnsi="Times New Roman" w:cs="Times New Roman"/>
          <w:sz w:val="24"/>
          <w:szCs w:val="24"/>
        </w:rPr>
        <w:t xml:space="preserve"> к ГИА было получение «зачета» за итоговое сочине</w:t>
      </w:r>
      <w:r w:rsidR="00765081" w:rsidRPr="002C6BB9">
        <w:rPr>
          <w:rFonts w:ascii="Times New Roman" w:hAnsi="Times New Roman" w:cs="Times New Roman"/>
          <w:sz w:val="24"/>
          <w:szCs w:val="24"/>
        </w:rPr>
        <w:t xml:space="preserve">ние. Испытание прошло </w:t>
      </w:r>
      <w:r w:rsidR="00B315B1" w:rsidRPr="002C6BB9">
        <w:rPr>
          <w:rFonts w:ascii="Times New Roman" w:hAnsi="Times New Roman" w:cs="Times New Roman"/>
          <w:sz w:val="24"/>
          <w:szCs w:val="24"/>
        </w:rPr>
        <w:t>06</w:t>
      </w:r>
      <w:r w:rsidR="00DD2BFB" w:rsidRPr="002C6BB9">
        <w:rPr>
          <w:rFonts w:ascii="Times New Roman" w:hAnsi="Times New Roman" w:cs="Times New Roman"/>
          <w:sz w:val="24"/>
          <w:szCs w:val="24"/>
        </w:rPr>
        <w:t>.12</w:t>
      </w:r>
      <w:r w:rsidR="00B315B1" w:rsidRPr="002C6BB9">
        <w:rPr>
          <w:rFonts w:ascii="Times New Roman" w:hAnsi="Times New Roman" w:cs="Times New Roman"/>
          <w:sz w:val="24"/>
          <w:szCs w:val="24"/>
        </w:rPr>
        <w:t>.2023</w:t>
      </w:r>
      <w:r w:rsidR="00DD2BFB" w:rsidRPr="002C6BB9">
        <w:rPr>
          <w:rFonts w:ascii="Times New Roman" w:hAnsi="Times New Roman" w:cs="Times New Roman"/>
          <w:sz w:val="24"/>
          <w:szCs w:val="24"/>
        </w:rPr>
        <w:t xml:space="preserve"> в ш</w:t>
      </w:r>
      <w:r w:rsidR="00B44B20" w:rsidRPr="002C6BB9">
        <w:rPr>
          <w:rFonts w:ascii="Times New Roman" w:hAnsi="Times New Roman" w:cs="Times New Roman"/>
          <w:sz w:val="24"/>
          <w:szCs w:val="24"/>
        </w:rPr>
        <w:t>коле. В итого</w:t>
      </w:r>
      <w:r w:rsidR="00765081" w:rsidRPr="002C6BB9">
        <w:rPr>
          <w:rFonts w:ascii="Times New Roman" w:hAnsi="Times New Roman" w:cs="Times New Roman"/>
          <w:sz w:val="24"/>
          <w:szCs w:val="24"/>
        </w:rPr>
        <w:t>вом сочинении приняли участие 7</w:t>
      </w:r>
      <w:r w:rsidR="00B44B20" w:rsidRPr="002C6BB9">
        <w:rPr>
          <w:rFonts w:ascii="Times New Roman" w:hAnsi="Times New Roman" w:cs="Times New Roman"/>
          <w:sz w:val="24"/>
          <w:szCs w:val="24"/>
        </w:rPr>
        <w:t xml:space="preserve"> обучающихся (100%), по результатам проверки все обучающиеся получили «зачет».</w:t>
      </w:r>
    </w:p>
    <w:p w:rsidR="00765081" w:rsidRPr="002C6BB9" w:rsidRDefault="00B44B20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В 202</w:t>
      </w:r>
      <w:r w:rsidR="00B315B1" w:rsidRPr="002C6BB9">
        <w:rPr>
          <w:rFonts w:ascii="Times New Roman" w:hAnsi="Times New Roman" w:cs="Times New Roman"/>
          <w:sz w:val="24"/>
          <w:szCs w:val="24"/>
        </w:rPr>
        <w:t>4</w:t>
      </w:r>
      <w:r w:rsidRPr="002C6BB9">
        <w:rPr>
          <w:rFonts w:ascii="Times New Roman" w:hAnsi="Times New Roman" w:cs="Times New Roman"/>
          <w:sz w:val="24"/>
          <w:szCs w:val="24"/>
        </w:rPr>
        <w:t xml:space="preserve"> году все выпускн</w:t>
      </w:r>
      <w:r w:rsidR="00DD0A40" w:rsidRPr="002C6BB9">
        <w:rPr>
          <w:rFonts w:ascii="Times New Roman" w:hAnsi="Times New Roman" w:cs="Times New Roman"/>
          <w:sz w:val="24"/>
          <w:szCs w:val="24"/>
        </w:rPr>
        <w:t>ики 11-го класса (</w:t>
      </w:r>
      <w:r w:rsidR="00765081" w:rsidRPr="002C6BB9">
        <w:rPr>
          <w:rFonts w:ascii="Times New Roman" w:hAnsi="Times New Roman" w:cs="Times New Roman"/>
          <w:sz w:val="24"/>
          <w:szCs w:val="24"/>
        </w:rPr>
        <w:t>7</w:t>
      </w:r>
      <w:r w:rsidRPr="002C6BB9">
        <w:rPr>
          <w:rFonts w:ascii="Times New Roman" w:hAnsi="Times New Roman" w:cs="Times New Roman"/>
          <w:sz w:val="24"/>
          <w:szCs w:val="24"/>
        </w:rPr>
        <w:t xml:space="preserve"> человек) успешно сдали ГИА. </w:t>
      </w:r>
    </w:p>
    <w:p w:rsidR="00B44B20" w:rsidRPr="002C6BB9" w:rsidRDefault="00B44B20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Таблица 15. Результаты ЕГЭ по русскому языку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A8464E" w:rsidRPr="002C6BB9" w:rsidTr="00A8464E">
        <w:tc>
          <w:tcPr>
            <w:tcW w:w="6912" w:type="dxa"/>
          </w:tcPr>
          <w:p w:rsidR="00A8464E" w:rsidRPr="002C6BB9" w:rsidRDefault="00A8464E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659" w:type="dxa"/>
          </w:tcPr>
          <w:p w:rsidR="00A8464E" w:rsidRPr="002C6BB9" w:rsidRDefault="00A8464E" w:rsidP="002C6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8464E" w:rsidRPr="002C6BB9" w:rsidTr="00A8464E">
        <w:tc>
          <w:tcPr>
            <w:tcW w:w="6912" w:type="dxa"/>
          </w:tcPr>
          <w:p w:rsidR="00A8464E" w:rsidRPr="002C6BB9" w:rsidRDefault="00A8464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59" w:type="dxa"/>
          </w:tcPr>
          <w:p w:rsidR="00A8464E" w:rsidRPr="002C6BB9" w:rsidRDefault="0076508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464E" w:rsidRPr="002C6BB9" w:rsidTr="00A8464E">
        <w:tc>
          <w:tcPr>
            <w:tcW w:w="6912" w:type="dxa"/>
          </w:tcPr>
          <w:p w:rsidR="00A8464E" w:rsidRPr="002C6BB9" w:rsidRDefault="00A8464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не набрали минимальное количество баллов</w:t>
            </w:r>
          </w:p>
        </w:tc>
        <w:tc>
          <w:tcPr>
            <w:tcW w:w="2659" w:type="dxa"/>
          </w:tcPr>
          <w:p w:rsidR="00A8464E" w:rsidRPr="002C6BB9" w:rsidRDefault="00A8464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64E" w:rsidRPr="002C6BB9" w:rsidTr="00A8464E">
        <w:tc>
          <w:tcPr>
            <w:tcW w:w="6912" w:type="dxa"/>
          </w:tcPr>
          <w:p w:rsidR="00A8464E" w:rsidRPr="002C6BB9" w:rsidRDefault="00A8464E" w:rsidP="002C6BB9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, которые получили высокие баллы (от 80 до 100)</w:t>
            </w:r>
          </w:p>
        </w:tc>
        <w:tc>
          <w:tcPr>
            <w:tcW w:w="2659" w:type="dxa"/>
          </w:tcPr>
          <w:p w:rsidR="00A8464E" w:rsidRPr="002C6BB9" w:rsidRDefault="00A8464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200" w:rsidRPr="002C6BB9" w:rsidTr="00A8464E">
        <w:tc>
          <w:tcPr>
            <w:tcW w:w="6912" w:type="dxa"/>
          </w:tcPr>
          <w:p w:rsidR="00AD1200" w:rsidRPr="002C6BB9" w:rsidRDefault="00AD1200" w:rsidP="002C6BB9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, которые получили высокие баллы (от 50 до 79)</w:t>
            </w:r>
          </w:p>
        </w:tc>
        <w:tc>
          <w:tcPr>
            <w:tcW w:w="2659" w:type="dxa"/>
          </w:tcPr>
          <w:p w:rsidR="00AD1200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64E" w:rsidRPr="002C6BB9" w:rsidTr="00A8464E">
        <w:tc>
          <w:tcPr>
            <w:tcW w:w="6912" w:type="dxa"/>
          </w:tcPr>
          <w:p w:rsidR="00A8464E" w:rsidRPr="002C6BB9" w:rsidRDefault="00A8464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59" w:type="dxa"/>
          </w:tcPr>
          <w:p w:rsidR="00A8464E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8464E" w:rsidRPr="002C6BB9" w:rsidTr="00A8464E">
        <w:tc>
          <w:tcPr>
            <w:tcW w:w="6912" w:type="dxa"/>
          </w:tcPr>
          <w:p w:rsidR="00A8464E" w:rsidRPr="002C6BB9" w:rsidRDefault="00A8464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2659" w:type="dxa"/>
          </w:tcPr>
          <w:p w:rsidR="00A8464E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</w:tbl>
    <w:p w:rsidR="00E617C7" w:rsidRPr="002C6BB9" w:rsidRDefault="00E617C7" w:rsidP="002C6BB9">
      <w:pPr>
        <w:rPr>
          <w:rFonts w:ascii="Times New Roman" w:hAnsi="Times New Roman" w:cs="Times New Roman"/>
          <w:sz w:val="24"/>
          <w:szCs w:val="24"/>
        </w:rPr>
      </w:pPr>
    </w:p>
    <w:p w:rsidR="00A8464E" w:rsidRPr="002C6BB9" w:rsidRDefault="00A8464E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Таблица 16. Средний тестовый балл ЕГЭ по ма</w:t>
      </w:r>
      <w:r w:rsidR="003B5363" w:rsidRPr="002C6BB9">
        <w:rPr>
          <w:rFonts w:ascii="Times New Roman" w:hAnsi="Times New Roman" w:cs="Times New Roman"/>
          <w:b/>
          <w:sz w:val="24"/>
          <w:szCs w:val="24"/>
        </w:rPr>
        <w:t>тематике и русскому языку за три</w:t>
      </w:r>
      <w:r w:rsidRPr="002C6BB9">
        <w:rPr>
          <w:rFonts w:ascii="Times New Roman" w:hAnsi="Times New Roman" w:cs="Times New Roman"/>
          <w:b/>
          <w:sz w:val="24"/>
          <w:szCs w:val="24"/>
        </w:rPr>
        <w:t xml:space="preserve"> последних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24CB" w:rsidRPr="002C6BB9" w:rsidTr="000D24CB">
        <w:tc>
          <w:tcPr>
            <w:tcW w:w="3190" w:type="dxa"/>
          </w:tcPr>
          <w:p w:rsidR="000D24CB" w:rsidRPr="002C6BB9" w:rsidRDefault="000D24C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0D24CB" w:rsidRPr="002C6BB9" w:rsidRDefault="000D24C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0D24CB" w:rsidRPr="002C6BB9" w:rsidRDefault="000D24C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11C54" w:rsidRPr="002C6BB9" w:rsidTr="000D24CB">
        <w:tc>
          <w:tcPr>
            <w:tcW w:w="3190" w:type="dxa"/>
          </w:tcPr>
          <w:p w:rsidR="00B11C54" w:rsidRPr="002C6BB9" w:rsidRDefault="00B11C5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3190" w:type="dxa"/>
          </w:tcPr>
          <w:p w:rsidR="00B11C54" w:rsidRPr="002C6BB9" w:rsidRDefault="00E65A3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C54" w:rsidRPr="002C6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11C54" w:rsidRPr="002C6BB9" w:rsidRDefault="00B11C5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0D24CB" w:rsidRPr="002C6BB9" w:rsidTr="000D24CB">
        <w:tc>
          <w:tcPr>
            <w:tcW w:w="3190" w:type="dxa"/>
          </w:tcPr>
          <w:p w:rsidR="000D24CB" w:rsidRPr="002C6BB9" w:rsidRDefault="00B11C5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3190" w:type="dxa"/>
          </w:tcPr>
          <w:p w:rsidR="000D24CB" w:rsidRPr="002C6BB9" w:rsidRDefault="00E65A3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C54" w:rsidRPr="002C6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0D24CB" w:rsidRPr="002C6BB9" w:rsidRDefault="00B11C5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E617C7" w:rsidRPr="002C6BB9" w:rsidTr="000D24CB">
        <w:tc>
          <w:tcPr>
            <w:tcW w:w="3190" w:type="dxa"/>
          </w:tcPr>
          <w:p w:rsidR="00E617C7" w:rsidRPr="002C6BB9" w:rsidRDefault="00B11C5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17C7" w:rsidRPr="002C6BB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617C7" w:rsidRPr="002C6BB9" w:rsidRDefault="00E65A3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191" w:type="dxa"/>
          </w:tcPr>
          <w:p w:rsidR="00E617C7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</w:tbl>
    <w:p w:rsidR="00E617C7" w:rsidRPr="002C6BB9" w:rsidRDefault="00E617C7" w:rsidP="002C6BB9">
      <w:pPr>
        <w:rPr>
          <w:rFonts w:ascii="Times New Roman" w:hAnsi="Times New Roman" w:cs="Times New Roman"/>
          <w:sz w:val="24"/>
          <w:szCs w:val="24"/>
        </w:rPr>
      </w:pPr>
    </w:p>
    <w:p w:rsidR="00C01BE1" w:rsidRPr="002C6BB9" w:rsidRDefault="00C01BE1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Таблица 17. Резуль</w:t>
      </w:r>
      <w:r w:rsidR="00B11C54" w:rsidRPr="002C6BB9">
        <w:rPr>
          <w:rFonts w:ascii="Times New Roman" w:hAnsi="Times New Roman" w:cs="Times New Roman"/>
          <w:b/>
          <w:sz w:val="24"/>
          <w:szCs w:val="24"/>
        </w:rPr>
        <w:t>таты ЕГЭ в 2024</w:t>
      </w:r>
      <w:r w:rsidRPr="002C6BB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907"/>
        <w:gridCol w:w="1907"/>
        <w:gridCol w:w="1904"/>
        <w:gridCol w:w="1912"/>
      </w:tblGrid>
      <w:tr w:rsidR="00C01BE1" w:rsidRPr="002C6BB9" w:rsidTr="00141DA4">
        <w:tc>
          <w:tcPr>
            <w:tcW w:w="1941" w:type="dxa"/>
          </w:tcPr>
          <w:p w:rsidR="00C01BE1" w:rsidRPr="002C6BB9" w:rsidRDefault="00C01BE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07" w:type="dxa"/>
          </w:tcPr>
          <w:p w:rsidR="00C01BE1" w:rsidRPr="002C6BB9" w:rsidRDefault="00C01BE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907" w:type="dxa"/>
          </w:tcPr>
          <w:p w:rsidR="00C01BE1" w:rsidRPr="002C6BB9" w:rsidRDefault="005D63D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904" w:type="dxa"/>
          </w:tcPr>
          <w:p w:rsidR="00C01BE1" w:rsidRPr="002C6BB9" w:rsidRDefault="00C01BE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3B5363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12" w:type="dxa"/>
          </w:tcPr>
          <w:p w:rsidR="00C01BE1" w:rsidRPr="002C6BB9" w:rsidRDefault="00C01BE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C01BE1" w:rsidRPr="002C6BB9" w:rsidTr="00141DA4">
        <w:tc>
          <w:tcPr>
            <w:tcW w:w="1941" w:type="dxa"/>
          </w:tcPr>
          <w:p w:rsidR="00C01BE1" w:rsidRPr="002C6BB9" w:rsidRDefault="00C01BE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7" w:type="dxa"/>
          </w:tcPr>
          <w:p w:rsidR="00C01BE1" w:rsidRPr="002C6BB9" w:rsidRDefault="00E617C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7" w:type="dxa"/>
          </w:tcPr>
          <w:p w:rsidR="00C01BE1" w:rsidRPr="002C6BB9" w:rsidRDefault="00E65A3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904" w:type="dxa"/>
          </w:tcPr>
          <w:p w:rsidR="00C01BE1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912" w:type="dxa"/>
          </w:tcPr>
          <w:p w:rsidR="00C01BE1" w:rsidRPr="002C6BB9" w:rsidRDefault="00C01BE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55B8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17C7" w:rsidRPr="002C6BB9" w:rsidTr="00141DA4">
        <w:tc>
          <w:tcPr>
            <w:tcW w:w="1941" w:type="dxa"/>
          </w:tcPr>
          <w:p w:rsidR="00E617C7" w:rsidRPr="002C6BB9" w:rsidRDefault="00E617C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11C54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2B6F68" w:rsidRPr="002C6B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1DA4" w:rsidRPr="002C6BB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gramEnd"/>
          </w:p>
        </w:tc>
        <w:tc>
          <w:tcPr>
            <w:tcW w:w="1907" w:type="dxa"/>
          </w:tcPr>
          <w:p w:rsidR="00E617C7" w:rsidRPr="002C6BB9" w:rsidRDefault="00E617C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</w:tcPr>
          <w:p w:rsidR="00E617C7" w:rsidRPr="002C6BB9" w:rsidRDefault="00E65A3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04" w:type="dxa"/>
          </w:tcPr>
          <w:p w:rsidR="00E617C7" w:rsidRPr="002C6BB9" w:rsidRDefault="00E65A3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12" w:type="dxa"/>
          </w:tcPr>
          <w:p w:rsidR="00E617C7" w:rsidRPr="002C6BB9" w:rsidRDefault="00F34A5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55B8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6F68" w:rsidRPr="002C6BB9" w:rsidTr="00141DA4">
        <w:tc>
          <w:tcPr>
            <w:tcW w:w="1941" w:type="dxa"/>
          </w:tcPr>
          <w:p w:rsidR="002B6F68" w:rsidRPr="002C6BB9" w:rsidRDefault="002B6F6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41DA4" w:rsidRPr="002C6BB9">
              <w:rPr>
                <w:rFonts w:ascii="Times New Roman" w:hAnsi="Times New Roman" w:cs="Times New Roman"/>
                <w:sz w:val="24"/>
                <w:szCs w:val="24"/>
              </w:rPr>
              <w:t>офильный</w:t>
            </w:r>
            <w:proofErr w:type="gramEnd"/>
          </w:p>
        </w:tc>
        <w:tc>
          <w:tcPr>
            <w:tcW w:w="1907" w:type="dxa"/>
          </w:tcPr>
          <w:p w:rsidR="002B6F68" w:rsidRPr="002C6BB9" w:rsidRDefault="002B6F6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2B6F68" w:rsidRPr="002C6BB9" w:rsidRDefault="00E65A3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2B6F68" w:rsidRPr="002C6BB9" w:rsidRDefault="00E65A3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2" w:type="dxa"/>
          </w:tcPr>
          <w:p w:rsidR="002B6F68" w:rsidRPr="002C6BB9" w:rsidRDefault="002B6F6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55B8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1BE1" w:rsidRPr="002C6BB9" w:rsidTr="00141DA4">
        <w:tc>
          <w:tcPr>
            <w:tcW w:w="1941" w:type="dxa"/>
          </w:tcPr>
          <w:p w:rsidR="00C01BE1" w:rsidRPr="002C6BB9" w:rsidRDefault="00C01BE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7" w:type="dxa"/>
          </w:tcPr>
          <w:p w:rsidR="00C01BE1" w:rsidRPr="002C6BB9" w:rsidRDefault="00E617C7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C01BE1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4" w:type="dxa"/>
          </w:tcPr>
          <w:p w:rsidR="00C01BE1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:rsidR="00C01BE1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01BE1" w:rsidRPr="002C6BB9" w:rsidTr="00141DA4">
        <w:tc>
          <w:tcPr>
            <w:tcW w:w="1941" w:type="dxa"/>
          </w:tcPr>
          <w:p w:rsidR="00C01BE1" w:rsidRPr="002C6BB9" w:rsidRDefault="00C01BE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7" w:type="dxa"/>
          </w:tcPr>
          <w:p w:rsidR="00C01BE1" w:rsidRPr="002C6BB9" w:rsidRDefault="00141DA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C01BE1" w:rsidRPr="002C6BB9" w:rsidRDefault="00AE6E0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</w:tcPr>
          <w:p w:rsidR="00C01BE1" w:rsidRPr="002C6BB9" w:rsidRDefault="00AE6E0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:rsidR="00C01BE1" w:rsidRPr="002C6BB9" w:rsidRDefault="00AE6E0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BE1" w:rsidRPr="002C6BB9" w:rsidTr="00141DA4">
        <w:tc>
          <w:tcPr>
            <w:tcW w:w="1941" w:type="dxa"/>
          </w:tcPr>
          <w:p w:rsidR="00F34A55" w:rsidRPr="002C6BB9" w:rsidRDefault="00C01BE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07" w:type="dxa"/>
          </w:tcPr>
          <w:p w:rsidR="00C01BE1" w:rsidRPr="002C6BB9" w:rsidRDefault="00141DA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C01BE1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</w:tcPr>
          <w:p w:rsidR="00C01BE1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12" w:type="dxa"/>
          </w:tcPr>
          <w:p w:rsidR="00C01BE1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C01BE1" w:rsidRPr="002C6B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4A55" w:rsidRPr="002C6BB9" w:rsidTr="00141DA4">
        <w:tc>
          <w:tcPr>
            <w:tcW w:w="1941" w:type="dxa"/>
          </w:tcPr>
          <w:p w:rsidR="00F34A55" w:rsidRPr="002C6BB9" w:rsidRDefault="00F34A5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07" w:type="dxa"/>
          </w:tcPr>
          <w:p w:rsidR="00F34A55" w:rsidRPr="002C6BB9" w:rsidRDefault="00F34A55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F34A55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4" w:type="dxa"/>
          </w:tcPr>
          <w:p w:rsidR="00F34A55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2" w:type="dxa"/>
          </w:tcPr>
          <w:p w:rsidR="00F34A55" w:rsidRPr="002C6BB9" w:rsidRDefault="000255B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DD0A40" w:rsidRDefault="00DD0A40" w:rsidP="002C6BB9">
      <w:pPr>
        <w:rPr>
          <w:rFonts w:ascii="Times New Roman" w:hAnsi="Times New Roman" w:cs="Times New Roman"/>
          <w:b/>
          <w:sz w:val="24"/>
          <w:szCs w:val="24"/>
        </w:rPr>
      </w:pPr>
    </w:p>
    <w:p w:rsidR="00B14B30" w:rsidRDefault="00B14B30" w:rsidP="002C6BB9">
      <w:pPr>
        <w:rPr>
          <w:rFonts w:ascii="Times New Roman" w:hAnsi="Times New Roman" w:cs="Times New Roman"/>
          <w:b/>
          <w:sz w:val="24"/>
          <w:szCs w:val="24"/>
        </w:rPr>
      </w:pPr>
    </w:p>
    <w:p w:rsidR="00B14B30" w:rsidRPr="002C6BB9" w:rsidRDefault="00B14B30" w:rsidP="002C6BB9">
      <w:pPr>
        <w:rPr>
          <w:rFonts w:ascii="Times New Roman" w:hAnsi="Times New Roman" w:cs="Times New Roman"/>
          <w:b/>
          <w:sz w:val="24"/>
          <w:szCs w:val="24"/>
        </w:rPr>
      </w:pPr>
    </w:p>
    <w:p w:rsidR="001F21B7" w:rsidRPr="002C6BB9" w:rsidRDefault="001F21B7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lastRenderedPageBreak/>
        <w:t>Выводы о результатах ГИА-9 и ГИА-11</w:t>
      </w:r>
    </w:p>
    <w:p w:rsidR="001F21B7" w:rsidRPr="002C6BB9" w:rsidRDefault="00F34A55" w:rsidP="002C6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6BB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C6BB9">
        <w:rPr>
          <w:rFonts w:ascii="Times New Roman" w:hAnsi="Times New Roman" w:cs="Times New Roman"/>
          <w:sz w:val="24"/>
          <w:szCs w:val="24"/>
        </w:rPr>
        <w:t xml:space="preserve"> 9-го класса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показали стопроцентную успеваемость по результатам ГИА по всем предметам.                                                                                                                                                                         По ГИА-9 средний балл ниже 4 по обяза</w:t>
      </w:r>
      <w:r w:rsidR="00DD0A40" w:rsidRPr="002C6BB9">
        <w:rPr>
          <w:rFonts w:ascii="Times New Roman" w:hAnsi="Times New Roman" w:cs="Times New Roman"/>
          <w:sz w:val="24"/>
          <w:szCs w:val="24"/>
        </w:rPr>
        <w:t>тельным предметам</w:t>
      </w:r>
      <w:r w:rsidRPr="002C6BB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</w:t>
      </w:r>
      <w:r w:rsidR="001F21B7" w:rsidRPr="002C6BB9">
        <w:rPr>
          <w:rFonts w:ascii="Times New Roman" w:hAnsi="Times New Roman" w:cs="Times New Roman"/>
          <w:sz w:val="24"/>
          <w:szCs w:val="24"/>
        </w:rPr>
        <w:t>По ЕГЭ средний балл по каждому</w:t>
      </w:r>
      <w:r w:rsidR="00DD0A40" w:rsidRPr="002C6BB9">
        <w:rPr>
          <w:rFonts w:ascii="Times New Roman" w:hAnsi="Times New Roman" w:cs="Times New Roman"/>
          <w:sz w:val="24"/>
          <w:szCs w:val="24"/>
        </w:rPr>
        <w:t xml:space="preserve"> из предметов выше - </w:t>
      </w:r>
      <w:r w:rsidR="00495AFF" w:rsidRPr="002C6BB9">
        <w:rPr>
          <w:rFonts w:ascii="Times New Roman" w:hAnsi="Times New Roman" w:cs="Times New Roman"/>
          <w:sz w:val="24"/>
          <w:szCs w:val="24"/>
        </w:rPr>
        <w:t>3,0</w:t>
      </w:r>
      <w:r w:rsidR="001F21B7" w:rsidRPr="002C6BB9">
        <w:rPr>
          <w:rFonts w:ascii="Times New Roman" w:hAnsi="Times New Roman" w:cs="Times New Roman"/>
          <w:sz w:val="24"/>
          <w:szCs w:val="24"/>
        </w:rPr>
        <w:t>,</w:t>
      </w:r>
      <w:r w:rsidR="00301BF0" w:rsidRPr="002C6BB9">
        <w:rPr>
          <w:rFonts w:ascii="Times New Roman" w:hAnsi="Times New Roman" w:cs="Times New Roman"/>
          <w:sz w:val="24"/>
          <w:szCs w:val="24"/>
        </w:rPr>
        <w:t xml:space="preserve"> кроме обществознания, 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сред</w:t>
      </w:r>
      <w:r w:rsidR="00495AFF" w:rsidRPr="002C6BB9">
        <w:rPr>
          <w:rFonts w:ascii="Times New Roman" w:hAnsi="Times New Roman" w:cs="Times New Roman"/>
          <w:sz w:val="24"/>
          <w:szCs w:val="24"/>
        </w:rPr>
        <w:t>ний по математике – 3,3, по русскому языку – 4,0</w:t>
      </w:r>
      <w:r w:rsidR="001F21B7" w:rsidRPr="002C6BB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Все выпускники 11-го класса успешно завершили учебный год и получили аттестаты.</w:t>
      </w:r>
    </w:p>
    <w:p w:rsidR="001F21B7" w:rsidRPr="002C6BB9" w:rsidRDefault="004B21BB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4.3</w:t>
      </w:r>
      <w:r w:rsidR="0094353B" w:rsidRPr="002C6B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1B7" w:rsidRPr="002C6BB9">
        <w:rPr>
          <w:rFonts w:ascii="Times New Roman" w:hAnsi="Times New Roman" w:cs="Times New Roman"/>
          <w:b/>
          <w:sz w:val="24"/>
          <w:szCs w:val="24"/>
        </w:rPr>
        <w:t xml:space="preserve">Результаты ВПР                                                                                                                                                                        </w:t>
      </w:r>
      <w:proofErr w:type="spellStart"/>
      <w:r w:rsidR="001F21B7" w:rsidRPr="002C6BB9">
        <w:rPr>
          <w:rFonts w:ascii="Times New Roman" w:hAnsi="Times New Roman" w:cs="Times New Roman"/>
          <w:sz w:val="24"/>
          <w:szCs w:val="24"/>
        </w:rPr>
        <w:t>ВПР</w:t>
      </w:r>
      <w:proofErr w:type="spellEnd"/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показали значительное снижение результатов по сравнению с итоговой оценкой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</w:t>
      </w:r>
      <w:proofErr w:type="gramStart"/>
      <w:r w:rsidR="001F21B7" w:rsidRPr="002C6BB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F21B7" w:rsidRPr="002C6BB9">
        <w:rPr>
          <w:rFonts w:ascii="Times New Roman" w:hAnsi="Times New Roman" w:cs="Times New Roman"/>
          <w:sz w:val="24"/>
          <w:szCs w:val="24"/>
        </w:rPr>
        <w:t>ричины несоответствия результатов ВПР и оценок:</w:t>
      </w:r>
      <w:r w:rsidR="001F21B7" w:rsidRPr="002C6BB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F21B7" w:rsidRPr="002C6BB9">
        <w:rPr>
          <w:rFonts w:ascii="Times New Roman" w:hAnsi="Times New Roman" w:cs="Times New Roman"/>
          <w:sz w:val="24"/>
          <w:szCs w:val="24"/>
        </w:rPr>
        <w:t>отсутствие дифференцированной работы с обучающимися;</w:t>
      </w:r>
      <w:r w:rsidR="001F21B7" w:rsidRPr="002C6BB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="001F21B7" w:rsidRPr="002C6BB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94353B" w:rsidRPr="002C6BB9" w:rsidRDefault="004B21BB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4.4</w:t>
      </w:r>
      <w:r w:rsidR="0094353B" w:rsidRPr="002C6B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1B7" w:rsidRPr="002C6BB9">
        <w:rPr>
          <w:rFonts w:ascii="Times New Roman" w:hAnsi="Times New Roman" w:cs="Times New Roman"/>
          <w:b/>
          <w:sz w:val="24"/>
          <w:szCs w:val="24"/>
        </w:rPr>
        <w:t>Активность и результативность участия в олимпиадах</w:t>
      </w:r>
      <w:r w:rsidR="006C23F8" w:rsidRPr="002C6BB9">
        <w:rPr>
          <w:rFonts w:ascii="Times New Roman" w:hAnsi="Times New Roman" w:cs="Times New Roman"/>
          <w:b/>
          <w:sz w:val="24"/>
          <w:szCs w:val="24"/>
        </w:rPr>
        <w:t>.</w:t>
      </w:r>
      <w:r w:rsidR="00141DA4" w:rsidRPr="002C6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DA4" w:rsidRPr="002C6BB9">
        <w:rPr>
          <w:rFonts w:ascii="Times New Roman" w:hAnsi="Times New Roman" w:cs="Times New Roman"/>
          <w:sz w:val="24"/>
          <w:szCs w:val="24"/>
        </w:rPr>
        <w:t>В 2024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году проанализированы результаты участия обучающихся Школы в олимпи</w:t>
      </w:r>
      <w:r w:rsidR="00FE3B0A" w:rsidRPr="002C6BB9">
        <w:rPr>
          <w:rFonts w:ascii="Times New Roman" w:hAnsi="Times New Roman" w:cs="Times New Roman"/>
          <w:sz w:val="24"/>
          <w:szCs w:val="24"/>
        </w:rPr>
        <w:t>адах и конкурсах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регионального, муниципального и школьного уровней.</w:t>
      </w:r>
      <w:r w:rsidR="00141DA4" w:rsidRPr="002C6BB9">
        <w:rPr>
          <w:rFonts w:ascii="Times New Roman" w:hAnsi="Times New Roman" w:cs="Times New Roman"/>
          <w:sz w:val="24"/>
          <w:szCs w:val="24"/>
        </w:rPr>
        <w:t xml:space="preserve"> </w:t>
      </w:r>
      <w:r w:rsidR="00141DA4" w:rsidRPr="002C6BB9">
        <w:rPr>
          <w:rFonts w:ascii="Times New Roman" w:hAnsi="Times New Roman" w:cs="Times New Roman"/>
          <w:b/>
          <w:sz w:val="24"/>
          <w:szCs w:val="24"/>
        </w:rPr>
        <w:t>Весна 2024</w:t>
      </w:r>
      <w:r w:rsidR="001F21B7" w:rsidRPr="002C6BB9">
        <w:rPr>
          <w:rFonts w:ascii="Times New Roman" w:hAnsi="Times New Roman" w:cs="Times New Roman"/>
          <w:b/>
          <w:sz w:val="24"/>
          <w:szCs w:val="24"/>
        </w:rPr>
        <w:t xml:space="preserve"> года,</w:t>
      </w:r>
      <w:r w:rsidR="00141DA4" w:rsidRPr="002C6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1B7" w:rsidRPr="002C6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21B7" w:rsidRPr="002C6BB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1F21B7" w:rsidRPr="002C6BB9">
        <w:rPr>
          <w:rFonts w:ascii="Times New Roman" w:hAnsi="Times New Roman" w:cs="Times New Roman"/>
          <w:b/>
          <w:sz w:val="24"/>
          <w:szCs w:val="24"/>
        </w:rPr>
        <w:t>.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Количественные данные по всем этапам Всероссий</w:t>
      </w:r>
      <w:r w:rsidR="00141DA4" w:rsidRPr="002C6BB9">
        <w:rPr>
          <w:rFonts w:ascii="Times New Roman" w:hAnsi="Times New Roman" w:cs="Times New Roman"/>
          <w:sz w:val="24"/>
          <w:szCs w:val="24"/>
        </w:rPr>
        <w:t>ской олимпиады школьников в 2023/24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141DA4" w:rsidRPr="002C6BB9">
        <w:rPr>
          <w:rFonts w:ascii="Times New Roman" w:hAnsi="Times New Roman" w:cs="Times New Roman"/>
          <w:sz w:val="24"/>
          <w:szCs w:val="24"/>
        </w:rPr>
        <w:t xml:space="preserve"> году показали ста</w:t>
      </w:r>
      <w:r w:rsidR="00FE3B0A" w:rsidRPr="002C6BB9">
        <w:rPr>
          <w:rFonts w:ascii="Times New Roman" w:hAnsi="Times New Roman" w:cs="Times New Roman"/>
          <w:sz w:val="24"/>
          <w:szCs w:val="24"/>
        </w:rPr>
        <w:t>бильн</w:t>
      </w:r>
      <w:r w:rsidR="00141DA4" w:rsidRPr="002C6BB9">
        <w:rPr>
          <w:rFonts w:ascii="Times New Roman" w:hAnsi="Times New Roman" w:cs="Times New Roman"/>
          <w:sz w:val="24"/>
          <w:szCs w:val="24"/>
        </w:rPr>
        <w:t>ы</w:t>
      </w:r>
      <w:r w:rsidR="00FE3B0A" w:rsidRPr="002C6BB9">
        <w:rPr>
          <w:rFonts w:ascii="Times New Roman" w:hAnsi="Times New Roman" w:cs="Times New Roman"/>
          <w:sz w:val="24"/>
          <w:szCs w:val="24"/>
        </w:rPr>
        <w:t>й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объем участия. Количество участников Всероссийской олимпиады школьников в</w:t>
      </w:r>
      <w:r w:rsidR="00FE3B0A" w:rsidRPr="002C6BB9">
        <w:rPr>
          <w:rFonts w:ascii="Times New Roman" w:hAnsi="Times New Roman" w:cs="Times New Roman"/>
          <w:sz w:val="24"/>
          <w:szCs w:val="24"/>
        </w:rPr>
        <w:t>ыросло с 45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процентов обучаю</w:t>
      </w:r>
      <w:r w:rsidR="00141DA4" w:rsidRPr="002C6BB9">
        <w:rPr>
          <w:rFonts w:ascii="Times New Roman" w:hAnsi="Times New Roman" w:cs="Times New Roman"/>
          <w:sz w:val="24"/>
          <w:szCs w:val="24"/>
        </w:rPr>
        <w:t>щихся Школы в 2022/23 году до 80</w:t>
      </w:r>
      <w:r w:rsidR="009C0FE2" w:rsidRPr="002C6BB9">
        <w:rPr>
          <w:rFonts w:ascii="Times New Roman" w:hAnsi="Times New Roman" w:cs="Times New Roman"/>
          <w:sz w:val="24"/>
          <w:szCs w:val="24"/>
        </w:rPr>
        <w:t xml:space="preserve"> процентов в 2</w:t>
      </w:r>
      <w:r w:rsidR="00141DA4" w:rsidRPr="002C6BB9">
        <w:rPr>
          <w:rFonts w:ascii="Times New Roman" w:hAnsi="Times New Roman" w:cs="Times New Roman"/>
          <w:sz w:val="24"/>
          <w:szCs w:val="24"/>
        </w:rPr>
        <w:t>023/24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F21B7" w:rsidRPr="002C6BB9" w:rsidRDefault="00141DA4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Осень 2024</w:t>
      </w:r>
      <w:r w:rsidR="001F21B7" w:rsidRPr="002C6BB9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proofErr w:type="spellStart"/>
      <w:r w:rsidR="001F21B7" w:rsidRPr="002C6BB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1F21B7" w:rsidRPr="002C6BB9">
        <w:rPr>
          <w:rFonts w:ascii="Times New Roman" w:hAnsi="Times New Roman" w:cs="Times New Roman"/>
          <w:b/>
          <w:sz w:val="24"/>
          <w:szCs w:val="24"/>
        </w:rPr>
        <w:t>.</w:t>
      </w:r>
      <w:r w:rsidRPr="002C6BB9">
        <w:rPr>
          <w:rFonts w:ascii="Times New Roman" w:hAnsi="Times New Roman" w:cs="Times New Roman"/>
          <w:sz w:val="24"/>
          <w:szCs w:val="24"/>
        </w:rPr>
        <w:t xml:space="preserve"> В 2023/24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году в рамках </w:t>
      </w:r>
      <w:proofErr w:type="spellStart"/>
      <w:r w:rsidR="001F21B7" w:rsidRPr="002C6BB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</w:t>
      </w:r>
      <w:r w:rsidR="00FE3B0A" w:rsidRPr="002C6BB9">
        <w:rPr>
          <w:rFonts w:ascii="Times New Roman" w:hAnsi="Times New Roman" w:cs="Times New Roman"/>
          <w:sz w:val="24"/>
          <w:szCs w:val="24"/>
        </w:rPr>
        <w:t xml:space="preserve">а качественные – стали ниже на 5 </w:t>
      </w:r>
      <w:r w:rsidR="001F21B7" w:rsidRPr="002C6BB9">
        <w:rPr>
          <w:rFonts w:ascii="Times New Roman" w:hAnsi="Times New Roman" w:cs="Times New Roman"/>
          <w:sz w:val="24"/>
          <w:szCs w:val="24"/>
        </w:rPr>
        <w:t>процентов.</w:t>
      </w:r>
      <w:r w:rsidR="00FE3B0A" w:rsidRPr="002C6BB9">
        <w:rPr>
          <w:rFonts w:ascii="Times New Roman" w:hAnsi="Times New Roman" w:cs="Times New Roman"/>
          <w:sz w:val="24"/>
          <w:szCs w:val="24"/>
        </w:rPr>
        <w:t xml:space="preserve"> Результат –</w:t>
      </w:r>
      <w:r w:rsidR="001F21B7" w:rsidRPr="002C6BB9">
        <w:rPr>
          <w:rFonts w:ascii="Times New Roman" w:hAnsi="Times New Roman" w:cs="Times New Roman"/>
          <w:sz w:val="24"/>
          <w:szCs w:val="24"/>
        </w:rPr>
        <w:t xml:space="preserve"> динамика участи</w:t>
      </w:r>
      <w:r w:rsidR="00FE3B0A" w:rsidRPr="002C6BB9">
        <w:rPr>
          <w:rFonts w:ascii="Times New Roman" w:hAnsi="Times New Roman" w:cs="Times New Roman"/>
          <w:sz w:val="24"/>
          <w:szCs w:val="24"/>
        </w:rPr>
        <w:t>я в олимпиадах и конкурсах не изменилась</w:t>
      </w:r>
      <w:r w:rsidR="001F21B7" w:rsidRPr="002C6BB9">
        <w:rPr>
          <w:rFonts w:ascii="Times New Roman" w:hAnsi="Times New Roman" w:cs="Times New Roman"/>
          <w:sz w:val="24"/>
          <w:szCs w:val="24"/>
        </w:rPr>
        <w:t>.</w:t>
      </w:r>
    </w:p>
    <w:p w:rsidR="00EF4CD0" w:rsidRPr="002C6BB9" w:rsidRDefault="00EF4CD0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Раздел 5. Востребованность выпускников.</w:t>
      </w:r>
    </w:p>
    <w:p w:rsidR="00EF4CD0" w:rsidRPr="002C6BB9" w:rsidRDefault="00EF4CD0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1"/>
        <w:gridCol w:w="581"/>
        <w:gridCol w:w="871"/>
        <w:gridCol w:w="871"/>
        <w:gridCol w:w="1648"/>
        <w:gridCol w:w="581"/>
        <w:gridCol w:w="1008"/>
        <w:gridCol w:w="1648"/>
        <w:gridCol w:w="1078"/>
        <w:gridCol w:w="824"/>
      </w:tblGrid>
      <w:tr w:rsidR="00EF4CD0" w:rsidRPr="002C6BB9" w:rsidTr="00B767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="00141DA4"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="00141DA4"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="00141DA4"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</w:tr>
      <w:tr w:rsidR="00EF4CD0" w:rsidRPr="002C6BB9" w:rsidTr="00B767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Устроились</w:t>
            </w:r>
            <w:proofErr w:type="spellEnd"/>
            <w:r w:rsidR="00141DA4"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141DA4"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EF4CD0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Пошли на срочную службу по призыву</w:t>
            </w:r>
          </w:p>
        </w:tc>
      </w:tr>
      <w:tr w:rsidR="00EF4CD0" w:rsidRPr="002C6BB9" w:rsidTr="00B767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9C0FE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141DA4"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344A45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1DA4"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141DA4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344A45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9C0FE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9C0FE2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141DA4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141DA4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141DA4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D0" w:rsidRPr="002C6BB9" w:rsidRDefault="00344A45" w:rsidP="002C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14B30" w:rsidRDefault="00B14B30" w:rsidP="002C6BB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483E82" w:rsidRPr="002C6BB9" w:rsidRDefault="00EF4CD0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lastRenderedPageBreak/>
        <w:t>Раздел 6</w:t>
      </w:r>
      <w:r w:rsidR="00483E82" w:rsidRPr="002C6BB9">
        <w:rPr>
          <w:rFonts w:ascii="Times New Roman" w:hAnsi="Times New Roman" w:cs="Times New Roman"/>
          <w:b/>
          <w:sz w:val="24"/>
          <w:szCs w:val="24"/>
        </w:rPr>
        <w:t>.</w:t>
      </w:r>
      <w:r w:rsidRPr="002C6BB9">
        <w:rPr>
          <w:rFonts w:ascii="Times New Roman" w:hAnsi="Times New Roman" w:cs="Times New Roman"/>
          <w:b/>
          <w:sz w:val="24"/>
          <w:szCs w:val="24"/>
        </w:rPr>
        <w:t xml:space="preserve"> Оценка </w:t>
      </w:r>
      <w:proofErr w:type="gramStart"/>
      <w:r w:rsidRPr="002C6BB9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2C6BB9">
        <w:rPr>
          <w:rFonts w:ascii="Times New Roman" w:hAnsi="Times New Roman" w:cs="Times New Roman"/>
          <w:b/>
          <w:sz w:val="24"/>
          <w:szCs w:val="24"/>
        </w:rPr>
        <w:t>.</w:t>
      </w:r>
    </w:p>
    <w:p w:rsidR="00483E82" w:rsidRPr="002C6BB9" w:rsidRDefault="00483E82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С целью снижения напряженности среди род</w:t>
      </w:r>
      <w:r w:rsidR="00344A45" w:rsidRPr="002C6BB9">
        <w:rPr>
          <w:rFonts w:ascii="Times New Roman" w:hAnsi="Times New Roman" w:cs="Times New Roman"/>
          <w:sz w:val="24"/>
          <w:szCs w:val="24"/>
        </w:rPr>
        <w:t xml:space="preserve">ителей по вопросу </w:t>
      </w:r>
      <w:proofErr w:type="spellStart"/>
      <w:r w:rsidR="00344A45" w:rsidRPr="002C6BB9">
        <w:rPr>
          <w:rFonts w:ascii="Times New Roman" w:hAnsi="Times New Roman" w:cs="Times New Roman"/>
          <w:sz w:val="24"/>
          <w:szCs w:val="24"/>
        </w:rPr>
        <w:t>кароновирусной</w:t>
      </w:r>
      <w:proofErr w:type="spellEnd"/>
      <w:r w:rsidR="00D7067D" w:rsidRPr="002C6BB9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141DA4" w:rsidRPr="002C6BB9">
        <w:rPr>
          <w:rFonts w:ascii="Times New Roman" w:hAnsi="Times New Roman" w:cs="Times New Roman"/>
          <w:sz w:val="24"/>
          <w:szCs w:val="24"/>
        </w:rPr>
        <w:t xml:space="preserve"> обучения в 2024</w:t>
      </w:r>
      <w:r w:rsidRPr="002C6BB9">
        <w:rPr>
          <w:rFonts w:ascii="Times New Roman" w:hAnsi="Times New Roman" w:cs="Times New Roman"/>
          <w:sz w:val="24"/>
          <w:szCs w:val="24"/>
        </w:rPr>
        <w:t xml:space="preserve"> году на сайте ОО был организован специальный раздел, обеспечена работа горячей телефонной линии по сбору информации о проблемах в орган</w:t>
      </w:r>
      <w:r w:rsidR="0094353B" w:rsidRPr="002C6BB9">
        <w:rPr>
          <w:rFonts w:ascii="Times New Roman" w:hAnsi="Times New Roman" w:cs="Times New Roman"/>
          <w:sz w:val="24"/>
          <w:szCs w:val="24"/>
        </w:rPr>
        <w:t>изации и по вопросам качества</w:t>
      </w:r>
      <w:r w:rsidRPr="002C6BB9">
        <w:rPr>
          <w:rFonts w:ascii="Times New Roman" w:hAnsi="Times New Roman" w:cs="Times New Roman"/>
          <w:sz w:val="24"/>
          <w:szCs w:val="24"/>
        </w:rPr>
        <w:t xml:space="preserve"> обучения. </w:t>
      </w:r>
      <w:r w:rsidR="0094353B" w:rsidRPr="002C6BB9">
        <w:rPr>
          <w:rFonts w:ascii="Times New Roman" w:hAnsi="Times New Roman" w:cs="Times New Roman"/>
          <w:sz w:val="24"/>
          <w:szCs w:val="24"/>
        </w:rPr>
        <w:t>Результаты анализа опроса</w:t>
      </w:r>
      <w:r w:rsidRPr="002C6BB9">
        <w:rPr>
          <w:rFonts w:ascii="Times New Roman" w:hAnsi="Times New Roman" w:cs="Times New Roman"/>
          <w:sz w:val="24"/>
          <w:szCs w:val="24"/>
        </w:rPr>
        <w:t xml:space="preserve"> показывают положительную динамику удовлетворенности родителей по ключевым показателям в сравнении c </w:t>
      </w:r>
      <w:r w:rsidR="000F7807" w:rsidRPr="002C6BB9">
        <w:rPr>
          <w:rFonts w:ascii="Times New Roman" w:hAnsi="Times New Roman" w:cs="Times New Roman"/>
          <w:sz w:val="24"/>
          <w:szCs w:val="24"/>
        </w:rPr>
        <w:t xml:space="preserve">предыдущим </w:t>
      </w:r>
      <w:r w:rsidR="00141DA4" w:rsidRPr="002C6BB9">
        <w:rPr>
          <w:rFonts w:ascii="Times New Roman" w:hAnsi="Times New Roman" w:cs="Times New Roman"/>
          <w:sz w:val="24"/>
          <w:szCs w:val="24"/>
        </w:rPr>
        <w:t>периодом в 2023</w:t>
      </w:r>
      <w:r w:rsidRPr="002C6BB9">
        <w:rPr>
          <w:rFonts w:ascii="Times New Roman" w:hAnsi="Times New Roman" w:cs="Times New Roman"/>
          <w:sz w:val="24"/>
          <w:szCs w:val="24"/>
        </w:rPr>
        <w:t xml:space="preserve"> году.                      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  Школа обеспечивает разработку и внедрение модели системы оценки качества образования, проведение необходимых оценочных процедур, учет и дальнейшее использование полученных результатов на основе «Положения о внутренней системе</w:t>
      </w:r>
      <w:r w:rsidR="000F7807" w:rsidRPr="002C6BB9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в </w:t>
      </w:r>
      <w:r w:rsidRPr="002C6BB9">
        <w:rPr>
          <w:rFonts w:ascii="Times New Roman" w:hAnsi="Times New Roman" w:cs="Times New Roman"/>
          <w:sz w:val="24"/>
          <w:szCs w:val="24"/>
        </w:rPr>
        <w:t xml:space="preserve">МКОУ </w:t>
      </w:r>
      <w:r w:rsidR="000F7807" w:rsidRPr="002C6B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7807" w:rsidRPr="002C6BB9">
        <w:rPr>
          <w:rFonts w:ascii="Times New Roman" w:hAnsi="Times New Roman" w:cs="Times New Roman"/>
          <w:sz w:val="24"/>
          <w:szCs w:val="24"/>
        </w:rPr>
        <w:t>Джибахнинская</w:t>
      </w:r>
      <w:proofErr w:type="spellEnd"/>
      <w:r w:rsidR="000F7807" w:rsidRPr="002C6BB9">
        <w:rPr>
          <w:rFonts w:ascii="Times New Roman" w:hAnsi="Times New Roman" w:cs="Times New Roman"/>
          <w:sz w:val="24"/>
          <w:szCs w:val="24"/>
        </w:rPr>
        <w:t xml:space="preserve"> СОШ». </w:t>
      </w:r>
      <w:r w:rsidRPr="002C6BB9">
        <w:rPr>
          <w:rFonts w:ascii="Times New Roman" w:hAnsi="Times New Roman" w:cs="Times New Roman"/>
          <w:sz w:val="24"/>
          <w:szCs w:val="24"/>
        </w:rPr>
        <w:t>Основн</w:t>
      </w:r>
      <w:r w:rsidR="000F7807" w:rsidRPr="002C6BB9">
        <w:rPr>
          <w:rFonts w:ascii="Times New Roman" w:hAnsi="Times New Roman" w:cs="Times New Roman"/>
          <w:sz w:val="24"/>
          <w:szCs w:val="24"/>
        </w:rPr>
        <w:t xml:space="preserve">ыми пользователями </w:t>
      </w:r>
      <w:proofErr w:type="gramStart"/>
      <w:r w:rsidR="000F7807" w:rsidRPr="002C6BB9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2C6BB9">
        <w:rPr>
          <w:rFonts w:ascii="Times New Roman" w:hAnsi="Times New Roman" w:cs="Times New Roman"/>
          <w:sz w:val="24"/>
          <w:szCs w:val="24"/>
        </w:rPr>
        <w:t>системы оценки качества образования школы</w:t>
      </w:r>
      <w:proofErr w:type="gramEnd"/>
      <w:r w:rsidRPr="002C6BB9">
        <w:rPr>
          <w:rFonts w:ascii="Times New Roman" w:hAnsi="Times New Roman" w:cs="Times New Roman"/>
          <w:sz w:val="24"/>
          <w:szCs w:val="24"/>
        </w:rPr>
        <w:t xml:space="preserve"> являются: учителя, обучающиеся и их родители.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  Организационная структура, занимающаяся </w:t>
      </w:r>
      <w:proofErr w:type="spellStart"/>
      <w:r w:rsidRPr="002C6BB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2C6BB9">
        <w:rPr>
          <w:rFonts w:ascii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 предметников, временные структуры (комиссии и др.).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    Предметом системы оценки качества образования являются: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• качество образовательных результатов учащихся (степень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стандартам);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• 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• качество основных и дополнительных образовательных программ, принятых и реализуемых в школе, условия их реализации;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• воспитательная работа;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• профессиональная компетентность педагогов, их деятельность по обеспечению требуемого качества результатов образования;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• эффективность управления качеством образования и открытость деятельности школы; 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• состояние здоровья учащихся.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31FF" w:rsidRPr="002C6BB9" w:rsidRDefault="000F7807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     Полученные в ходе </w:t>
      </w:r>
      <w:proofErr w:type="spellStart"/>
      <w:r w:rsidRPr="002C6BB9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3631FF" w:rsidRPr="002C6BB9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="003631FF" w:rsidRPr="002C6BB9">
        <w:rPr>
          <w:rFonts w:ascii="Times New Roman" w:hAnsi="Times New Roman" w:cs="Times New Roman"/>
          <w:sz w:val="24"/>
          <w:szCs w:val="24"/>
        </w:rPr>
        <w:t xml:space="preserve"> обеспечивают возможность описания состояния образовательной системы школы, дают общую оценку результативности деятельности ОО.</w:t>
      </w:r>
    </w:p>
    <w:p w:rsidR="003631FF" w:rsidRPr="002C6BB9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 xml:space="preserve">  По итогам мониторингов в конце учебного год</w:t>
      </w:r>
      <w:r w:rsidR="007A6529" w:rsidRPr="002C6BB9">
        <w:rPr>
          <w:rFonts w:ascii="Times New Roman" w:hAnsi="Times New Roman" w:cs="Times New Roman"/>
          <w:sz w:val="24"/>
          <w:szCs w:val="24"/>
        </w:rPr>
        <w:t>а был проведё</w:t>
      </w:r>
      <w:r w:rsidRPr="002C6BB9">
        <w:rPr>
          <w:rFonts w:ascii="Times New Roman" w:hAnsi="Times New Roman" w:cs="Times New Roman"/>
          <w:sz w:val="24"/>
          <w:szCs w:val="24"/>
        </w:rPr>
        <w:t>н всесторонний анализ результатов работы, отмечены положите</w:t>
      </w:r>
      <w:r w:rsidR="000F7807" w:rsidRPr="002C6BB9">
        <w:rPr>
          <w:rFonts w:ascii="Times New Roman" w:hAnsi="Times New Roman" w:cs="Times New Roman"/>
          <w:sz w:val="24"/>
          <w:szCs w:val="24"/>
        </w:rPr>
        <w:t xml:space="preserve">льные тенденции развития, а так </w:t>
      </w:r>
      <w:r w:rsidRPr="002C6BB9">
        <w:rPr>
          <w:rFonts w:ascii="Times New Roman" w:hAnsi="Times New Roman" w:cs="Times New Roman"/>
          <w:sz w:val="24"/>
          <w:szCs w:val="24"/>
        </w:rPr>
        <w:t xml:space="preserve">же выявлены дети, у которых не наблюдается положительной динамики развития, даны рекомендации родителям, поставлены задачи на следующий год. </w:t>
      </w:r>
    </w:p>
    <w:p w:rsidR="003631FF" w:rsidRDefault="003631FF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4B30" w:rsidRDefault="00B14B30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4B30" w:rsidRDefault="00B14B30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4B30" w:rsidRDefault="00B14B30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4B30" w:rsidRDefault="00B14B30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4B30" w:rsidRDefault="00B14B30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4B30" w:rsidRPr="002C6BB9" w:rsidRDefault="00B14B30" w:rsidP="002C6BB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6043" w:rsidRPr="002C6BB9" w:rsidRDefault="00D46043" w:rsidP="002C6BB9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lastRenderedPageBreak/>
        <w:t>Раздел 7. Оценка кадрового обеспечения.</w:t>
      </w:r>
    </w:p>
    <w:p w:rsidR="00D46043" w:rsidRPr="002C6BB9" w:rsidRDefault="00D46043" w:rsidP="002C6BB9">
      <w:pPr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46043" w:rsidRPr="002C6BB9" w:rsidRDefault="00D46043" w:rsidP="002C6BB9">
      <w:pPr>
        <w:spacing w:before="100" w:beforeAutospacing="1" w:after="100" w:afterAutospacing="1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D46043" w:rsidRPr="002C6BB9" w:rsidRDefault="00D46043" w:rsidP="002C6BB9">
      <w:pPr>
        <w:numPr>
          <w:ilvl w:val="0"/>
          <w:numId w:val="10"/>
        </w:numPr>
        <w:spacing w:before="100" w:beforeAutospacing="1" w:after="100" w:afterAutospacing="1"/>
        <w:ind w:left="780" w:righ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D46043" w:rsidRPr="002C6BB9" w:rsidRDefault="00D46043" w:rsidP="002C6BB9">
      <w:pPr>
        <w:numPr>
          <w:ilvl w:val="0"/>
          <w:numId w:val="10"/>
        </w:numPr>
        <w:spacing w:before="100" w:beforeAutospacing="1" w:after="100" w:afterAutospacing="1"/>
        <w:ind w:left="780" w:righ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46043" w:rsidRPr="002C6BB9" w:rsidRDefault="00D46043" w:rsidP="002C6BB9">
      <w:pPr>
        <w:numPr>
          <w:ilvl w:val="0"/>
          <w:numId w:val="10"/>
        </w:numPr>
        <w:spacing w:before="100" w:beforeAutospacing="1" w:after="100" w:afterAutospacing="1"/>
        <w:ind w:left="780" w:right="-1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повышение</w:t>
      </w:r>
      <w:proofErr w:type="spellEnd"/>
      <w:proofErr w:type="gramEnd"/>
      <w:r w:rsidR="003B04E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уровня</w:t>
      </w:r>
      <w:proofErr w:type="spellEnd"/>
      <w:r w:rsidR="003B04E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квалификации</w:t>
      </w:r>
      <w:proofErr w:type="spellEnd"/>
      <w:r w:rsidR="003B04E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персонала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46043" w:rsidRPr="002C6BB9" w:rsidRDefault="00D46043" w:rsidP="002C6BB9">
      <w:pPr>
        <w:spacing w:before="100" w:beforeAutospacing="1" w:after="100" w:afterAutospacing="1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="003B04E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обследования</w:t>
      </w:r>
      <w:proofErr w:type="spellEnd"/>
      <w:r w:rsidR="003B04E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работают 33</w:t>
      </w:r>
      <w:r w:rsidR="009C0FE2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педагога, из них один совместитель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46043" w:rsidRPr="002C6BB9" w:rsidRDefault="009C0FE2" w:rsidP="002C6BB9">
      <w:pPr>
        <w:spacing w:before="100" w:beforeAutospacing="1" w:after="100" w:afterAutospacing="1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</w:t>
      </w:r>
      <w:r w:rsidR="003B04E4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D46043"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46043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р</w:t>
      </w:r>
      <w:r w:rsidR="006C23F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езультаты опроса,</w:t>
      </w:r>
      <w:r w:rsidR="00D46043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</w:t>
      </w:r>
      <w:r w:rsidR="006C23F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уроков</w:t>
      </w:r>
      <w:r w:rsidR="00D46043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выявлении профессиональных дефицитов педагогов-предметников и педагогов дополнительного образования показали, что </w:t>
      </w:r>
      <w:r w:rsidR="00E3511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</w:t>
      </w:r>
      <w:r w:rsidR="00D46043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нуждались в совершенствовании компетенций, им не хватает компетенций для подготовки к дистанционным занятиям.</w:t>
      </w:r>
      <w:r w:rsidR="0026001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Аналогичное исследование в 2023</w:t>
      </w:r>
      <w:r w:rsidR="00D46043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показало значительное улучшение данных</w:t>
      </w:r>
      <w:r w:rsidR="00E3511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46043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</w:t>
      </w:r>
      <w:r w:rsidR="006C23F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кации) по совершенствованию ИКТ </w:t>
      </w:r>
      <w:r w:rsidR="00D46043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компетенций, работе с цифровыми инструментами и необходимости работы с новыми кадрами по данному направлению.</w:t>
      </w:r>
    </w:p>
    <w:p w:rsidR="00D46043" w:rsidRPr="002C6BB9" w:rsidRDefault="00D46043" w:rsidP="002C6BB9">
      <w:pPr>
        <w:spacing w:before="100" w:beforeAutospacing="1" w:after="100" w:afterAutospacing="1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</w:t>
      </w:r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ь педагогических кадров.</w:t>
      </w:r>
      <w:proofErr w:type="gramEnd"/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педагоги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испытывают затруднения</w:t>
      </w:r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подборе заданий, 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не видят значимости в применении так</w:t>
      </w:r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формата заданий, педагоги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планируют применение данных заданий после прохождения соответствующего </w:t>
      </w:r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обучения. </w:t>
      </w:r>
      <w:proofErr w:type="gramStart"/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обеспечением условий формирования функциональной грамотности и недостаточной готовностью кадров в план непрерывного профессионального обра</w:t>
      </w:r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педагогических кадров МКОУ «</w:t>
      </w:r>
      <w:proofErr w:type="spellStart"/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объединений.</w:t>
      </w:r>
      <w:proofErr w:type="gramEnd"/>
    </w:p>
    <w:p w:rsidR="00D46043" w:rsidRPr="002C6BB9" w:rsidRDefault="00D46043" w:rsidP="002C6BB9">
      <w:pPr>
        <w:spacing w:before="100" w:beforeAutospacing="1" w:after="100" w:afterAutospacing="1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кадро</w:t>
      </w:r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потенциала МКОУ «</w:t>
      </w:r>
      <w:proofErr w:type="spellStart"/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F860CF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для внедрения требований нового ФГОС </w:t>
      </w:r>
      <w:r w:rsidR="007B2D7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и 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образования </w:t>
      </w:r>
      <w:r w:rsidR="007B2D7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обеспечения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учебных предметов с целью удовлетворения различных интересов обучающихся показывает 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недостаточную готовность педагогов. </w:t>
      </w:r>
      <w:r w:rsidR="007B2D7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7B2D7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7B2D7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</w:t>
      </w:r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значительная часть </w:t>
      </w:r>
      <w:r w:rsidR="007B2D7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проходят курсы повышения квалификации.</w:t>
      </w:r>
    </w:p>
    <w:p w:rsidR="00E4574D" w:rsidRPr="002C6BB9" w:rsidRDefault="00D46043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8. Оценка учебно-методического и библиотечно-информационного обеспечения.</w:t>
      </w:r>
    </w:p>
    <w:p w:rsidR="00D46043" w:rsidRPr="002C6BB9" w:rsidRDefault="00EF68FA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характеристика:</w:t>
      </w:r>
    </w:p>
    <w:p w:rsidR="00EF68FA" w:rsidRPr="002C6BB9" w:rsidRDefault="00EF68FA" w:rsidP="002C6BB9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библиотечного фонда</w:t>
      </w:r>
      <w:r w:rsidR="00E4574D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7326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единиц;</w:t>
      </w:r>
    </w:p>
    <w:p w:rsidR="00EF68FA" w:rsidRPr="002C6BB9" w:rsidRDefault="00EF68FA" w:rsidP="002C6BB9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100 процентов;</w:t>
      </w:r>
    </w:p>
    <w:p w:rsidR="00EF68FA" w:rsidRPr="002C6BB9" w:rsidRDefault="00E4574D" w:rsidP="002C6BB9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обращаемость – 2178</w:t>
      </w:r>
      <w:r w:rsidR="00EF68FA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 в год;</w:t>
      </w:r>
    </w:p>
    <w:p w:rsidR="00EF68FA" w:rsidRPr="002C6BB9" w:rsidRDefault="00E4574D" w:rsidP="002C6BB9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учебного фонда – 2841</w:t>
      </w:r>
      <w:r w:rsidR="00EF68FA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F68FA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8FA" w:rsidRPr="002C6BB9" w:rsidRDefault="00EF68FA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формируется за счёт федеральн</w:t>
      </w:r>
      <w:r w:rsidR="00E4574D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ого бюджета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F68FA" w:rsidRPr="002C6BB9" w:rsidRDefault="00E4574D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0</w:t>
      </w:r>
      <w:r w:rsidR="00EF68FA" w:rsidRPr="002C6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Состав фонда и его использование.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2800"/>
      </w:tblGrid>
      <w:tr w:rsidR="00EF68FA" w:rsidRPr="002C6BB9" w:rsidTr="006259FA">
        <w:tc>
          <w:tcPr>
            <w:tcW w:w="534" w:type="dxa"/>
          </w:tcPr>
          <w:p w:rsidR="00EF68FA" w:rsidRPr="002C6BB9" w:rsidRDefault="00EF68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F68FA" w:rsidRPr="002C6BB9" w:rsidRDefault="00EF68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268" w:type="dxa"/>
          </w:tcPr>
          <w:p w:rsidR="00EF68FA" w:rsidRPr="002C6BB9" w:rsidRDefault="00EF68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800" w:type="dxa"/>
          </w:tcPr>
          <w:p w:rsidR="00EF68FA" w:rsidRPr="002C6BB9" w:rsidRDefault="00EF68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Сколько экземпляров</w:t>
            </w:r>
            <w:r w:rsidR="006259FA" w:rsidRPr="002C6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выдавалось за год</w:t>
            </w:r>
          </w:p>
        </w:tc>
      </w:tr>
      <w:tr w:rsidR="00EF68FA" w:rsidRPr="002C6BB9" w:rsidTr="006259FA">
        <w:tc>
          <w:tcPr>
            <w:tcW w:w="534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268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2800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</w:tr>
      <w:tr w:rsidR="00EF68FA" w:rsidRPr="002C6BB9" w:rsidTr="006259FA">
        <w:tc>
          <w:tcPr>
            <w:tcW w:w="534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268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00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EF68FA" w:rsidRPr="002C6BB9" w:rsidTr="006259FA">
        <w:tc>
          <w:tcPr>
            <w:tcW w:w="534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2800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</w:tr>
      <w:tr w:rsidR="00EF68FA" w:rsidRPr="002C6BB9" w:rsidTr="006259FA">
        <w:tc>
          <w:tcPr>
            <w:tcW w:w="534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268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00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F68FA" w:rsidRPr="002C6BB9" w:rsidTr="006259FA">
        <w:tc>
          <w:tcPr>
            <w:tcW w:w="534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268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00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F68FA" w:rsidRPr="002C6BB9" w:rsidTr="006259FA">
        <w:tc>
          <w:tcPr>
            <w:tcW w:w="534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2268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00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F68FA" w:rsidRPr="002C6BB9" w:rsidTr="006259FA">
        <w:tc>
          <w:tcPr>
            <w:tcW w:w="534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F68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00" w:type="dxa"/>
          </w:tcPr>
          <w:p w:rsidR="00EF68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259FA" w:rsidRPr="002C6BB9" w:rsidTr="006259FA">
        <w:tc>
          <w:tcPr>
            <w:tcW w:w="534" w:type="dxa"/>
          </w:tcPr>
          <w:p w:rsidR="006259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259FA" w:rsidRPr="002C6BB9" w:rsidRDefault="006259FA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268" w:type="dxa"/>
          </w:tcPr>
          <w:p w:rsidR="006259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00" w:type="dxa"/>
          </w:tcPr>
          <w:p w:rsidR="006259FA" w:rsidRPr="002C6BB9" w:rsidRDefault="00E4574D" w:rsidP="002C6BB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6C23F8" w:rsidRPr="002C6BB9" w:rsidRDefault="00E4574D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утверждённый приказом </w:t>
      </w:r>
      <w:proofErr w:type="spell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20.05.2020 № 254.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имеются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ресурсы– 138 дисков, сетевые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ресурсы– 20, мультимедийные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средства (презентации, электронные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энциклопедии, дидактические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материалы) – 23.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Средний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посещаемости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библиотеки– 25 человек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день.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страница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проводимых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мероприятиях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Оснащенность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достаточная. Фонд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дополнительной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литературы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оцифрован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полностью. Отсутствует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финансирование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закупку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периодических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изданий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обновление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художественной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литературы.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применения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ЭСО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(электронное средство обучения)</w:t>
      </w:r>
      <w:r w:rsidR="00260018" w:rsidRPr="002C6B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СОШ»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показывает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следующее</w:t>
      </w:r>
      <w:r w:rsidR="006C23F8" w:rsidRPr="002C6B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574D" w:rsidRDefault="00E4574D" w:rsidP="002C6BB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hAnsi="Times New Roman" w:cs="Times New Roman"/>
          <w:color w:val="000000"/>
          <w:sz w:val="24"/>
          <w:szCs w:val="24"/>
        </w:rPr>
        <w:t>Обеспеченность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печатными</w:t>
      </w:r>
      <w:proofErr w:type="gramEnd"/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электронным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ресурсам (ЭОР), в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ЭОР, размещенным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федеральных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региональных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базах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ЭОР, в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СОШ»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составляет 67 процентов. Также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стоит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отметить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недостаточный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укомплектованности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ЭОР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предметам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плана. Данная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ситуация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должна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озвучена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BB9">
        <w:rPr>
          <w:rFonts w:ascii="Times New Roman" w:hAnsi="Times New Roman" w:cs="Times New Roman"/>
          <w:color w:val="000000"/>
          <w:sz w:val="24"/>
          <w:szCs w:val="24"/>
        </w:rPr>
        <w:t>учредителеми</w:t>
      </w:r>
      <w:proofErr w:type="spellEnd"/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членами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управляющего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r w:rsidR="00260018" w:rsidRPr="002C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B9">
        <w:rPr>
          <w:rFonts w:ascii="Times New Roman" w:hAnsi="Times New Roman" w:cs="Times New Roman"/>
          <w:color w:val="000000"/>
          <w:sz w:val="24"/>
          <w:szCs w:val="24"/>
        </w:rPr>
        <w:t>решений.</w:t>
      </w:r>
    </w:p>
    <w:p w:rsidR="00B14B30" w:rsidRPr="002C6BB9" w:rsidRDefault="00B14B30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49" w:rsidRPr="002C6BB9" w:rsidRDefault="00D46043" w:rsidP="002C6BB9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lastRenderedPageBreak/>
        <w:t>Раздел 9. Оценка материально-технической базы.</w:t>
      </w:r>
    </w:p>
    <w:p w:rsidR="00D46043" w:rsidRPr="002C6BB9" w:rsidRDefault="00D46043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Школы позволяет реализовывать в полной мере образовательные п</w:t>
      </w:r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рограммы. </w:t>
      </w:r>
      <w:proofErr w:type="gramStart"/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оборудованы 14 учебных кабинета, 6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 оснащен современной мультимедийной техникой, в том числе:</w:t>
      </w:r>
      <w:proofErr w:type="gramEnd"/>
    </w:p>
    <w:p w:rsidR="00D46043" w:rsidRPr="002C6BB9" w:rsidRDefault="00D46043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 здани</w:t>
      </w:r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№ 4 </w:t>
      </w:r>
      <w:r w:rsidR="004E0C0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 спортивный зал</w:t>
      </w:r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. В здании № 2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оборудованы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столовая и пищеблок.</w:t>
      </w:r>
    </w:p>
    <w:p w:rsidR="00D46043" w:rsidRPr="002C6BB9" w:rsidRDefault="00D46043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Асфальтированная площадка для игр на территории Школы оборудована </w:t>
      </w:r>
      <w:r w:rsidR="004E0C0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полосой препятствий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Предусмотрена площадка</w:t>
      </w:r>
      <w:r w:rsidR="0026001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001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ркаута</w:t>
      </w:r>
      <w:proofErr w:type="spell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оздоровительных занятий.</w:t>
      </w:r>
    </w:p>
    <w:p w:rsidR="00D46043" w:rsidRPr="002C6BB9" w:rsidRDefault="00D46043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данных, полученных в результат</w:t>
      </w:r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опроса педагогов </w:t>
      </w:r>
      <w:proofErr w:type="gramStart"/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26001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показывает положительную динамику в сравнении с 202</w:t>
      </w:r>
      <w:r w:rsidR="00260018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годом по следующим позициям:</w:t>
      </w:r>
    </w:p>
    <w:p w:rsidR="00D46043" w:rsidRPr="002C6BB9" w:rsidRDefault="00D46043" w:rsidP="002C6BB9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="00F1682D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риально-техническое оснащение МКОУ «</w:t>
      </w:r>
      <w:proofErr w:type="spellStart"/>
      <w:r w:rsidR="00F1682D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F1682D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</w:t>
      </w:r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общего образования на 30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4E0C0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оцентов</w:t>
      </w:r>
      <w:r w:rsidR="003D643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6043" w:rsidRPr="002C6BB9" w:rsidRDefault="00D46043" w:rsidP="002C6BB9">
      <w:pPr>
        <w:numPr>
          <w:ilvl w:val="0"/>
          <w:numId w:val="12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качественно изменилась оснащенность классов 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снащены ноутбуками и стационарными компьютерами, имеют доступ к интернету для выполнения необходимых задач в рамках образовательной деятельности.</w:t>
      </w:r>
    </w:p>
    <w:p w:rsidR="00D46043" w:rsidRPr="002C6BB9" w:rsidRDefault="00D46043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администра</w:t>
      </w:r>
      <w:r w:rsidR="004E0C0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тивно-управленческой командой МКОУ «</w:t>
      </w:r>
      <w:proofErr w:type="spellStart"/>
      <w:r w:rsidR="004E0C0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Джибахнинская</w:t>
      </w:r>
      <w:proofErr w:type="spellEnd"/>
      <w:r w:rsidR="004E0C05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803749" w:rsidRPr="002C6BB9" w:rsidRDefault="00803749" w:rsidP="002C6BB9">
      <w:pPr>
        <w:rPr>
          <w:rFonts w:ascii="Times New Roman" w:hAnsi="Times New Roman" w:cs="Times New Roman"/>
          <w:b/>
          <w:sz w:val="24"/>
          <w:szCs w:val="24"/>
        </w:rPr>
      </w:pPr>
      <w:r w:rsidRPr="002C6BB9">
        <w:rPr>
          <w:rFonts w:ascii="Times New Roman" w:hAnsi="Times New Roman" w:cs="Times New Roman"/>
          <w:b/>
          <w:sz w:val="24"/>
          <w:szCs w:val="24"/>
        </w:rPr>
        <w:t>СТАТИСТИЧЕСКАЯ ЧАСТЬ</w:t>
      </w:r>
    </w:p>
    <w:p w:rsidR="00803749" w:rsidRPr="002C6BB9" w:rsidRDefault="006721BB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Раздел 10</w:t>
      </w:r>
      <w:r w:rsidR="00F1682D" w:rsidRPr="002C6BB9">
        <w:rPr>
          <w:rFonts w:ascii="Times New Roman" w:hAnsi="Times New Roman" w:cs="Times New Roman"/>
          <w:sz w:val="24"/>
          <w:szCs w:val="24"/>
        </w:rPr>
        <w:t>. Результаты анализа показателей деятельности организации</w:t>
      </w:r>
    </w:p>
    <w:p w:rsidR="009604E3" w:rsidRPr="002C6BB9" w:rsidRDefault="00803749" w:rsidP="002C6BB9">
      <w:pPr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hAnsi="Times New Roman" w:cs="Times New Roman"/>
          <w:sz w:val="24"/>
          <w:szCs w:val="24"/>
        </w:rPr>
        <w:t>Данные приведены по состоянию на 31 декабря</w:t>
      </w:r>
      <w:r w:rsidR="00260018" w:rsidRPr="002C6BB9">
        <w:rPr>
          <w:rFonts w:ascii="Times New Roman" w:hAnsi="Times New Roman" w:cs="Times New Roman"/>
          <w:sz w:val="24"/>
          <w:szCs w:val="24"/>
        </w:rPr>
        <w:t xml:space="preserve"> 2024</w:t>
      </w:r>
      <w:r w:rsidR="009604E3" w:rsidRPr="002C6BB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1808"/>
      </w:tblGrid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8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77356" w:rsidRPr="002C6BB9" w:rsidTr="00925B01">
        <w:tc>
          <w:tcPr>
            <w:tcW w:w="9571" w:type="dxa"/>
            <w:gridSpan w:val="3"/>
          </w:tcPr>
          <w:p w:rsidR="00577356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04E3" w:rsidRPr="002C6BB9" w:rsidTr="009604E3">
        <w:trPr>
          <w:trHeight w:val="266"/>
        </w:trPr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08" w:type="dxa"/>
          </w:tcPr>
          <w:p w:rsidR="009604E3" w:rsidRPr="002C6BB9" w:rsidRDefault="003D74B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018" w:rsidRPr="002C6B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08" w:type="dxa"/>
          </w:tcPr>
          <w:p w:rsidR="009604E3" w:rsidRPr="002C6BB9" w:rsidRDefault="00260018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основного общего образования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08" w:type="dxa"/>
          </w:tcPr>
          <w:p w:rsidR="009604E3" w:rsidRPr="002C6BB9" w:rsidRDefault="003D74BF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0018"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08" w:type="dxa"/>
          </w:tcPr>
          <w:p w:rsidR="009604E3" w:rsidRPr="002C6BB9" w:rsidRDefault="003D643B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018" w:rsidRPr="002C6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0018" w:rsidRPr="002C6BB9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08" w:type="dxa"/>
          </w:tcPr>
          <w:p w:rsidR="009604E3" w:rsidRPr="002C6BB9" w:rsidRDefault="00AB4D5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08" w:type="dxa"/>
          </w:tcPr>
          <w:p w:rsidR="009604E3" w:rsidRPr="002C6BB9" w:rsidRDefault="00AB4D5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08" w:type="dxa"/>
          </w:tcPr>
          <w:p w:rsidR="009604E3" w:rsidRPr="002C6BB9" w:rsidRDefault="00AB4D5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F0974" w:rsidRPr="002C6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08" w:type="dxa"/>
          </w:tcPr>
          <w:p w:rsidR="009604E3" w:rsidRPr="002C6BB9" w:rsidRDefault="00AB4D5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11,1 (пер)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03710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0 (0 </w:t>
            </w:r>
            <w:r w:rsidR="00EE70CC" w:rsidRPr="002C6B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2126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03710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1 (14,2 </w:t>
            </w:r>
            <w:r w:rsidR="00EE70CC" w:rsidRPr="002C6B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126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03710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129 (80 </w:t>
            </w:r>
            <w:r w:rsidR="000F0974" w:rsidRPr="002C6B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том числе</w:t>
            </w:r>
            <w:r w:rsidR="00577356" w:rsidRPr="002C6B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0F0974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26 (13,2%)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04E3" w:rsidRPr="002C6BB9" w:rsidRDefault="00EE70C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</w:t>
            </w:r>
            <w:r w:rsidR="002933EE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работников, в том числе количество пед</w:t>
            </w:r>
            <w:r w:rsidR="002933EE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работников:</w:t>
            </w:r>
          </w:p>
        </w:tc>
        <w:tc>
          <w:tcPr>
            <w:tcW w:w="2126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08" w:type="dxa"/>
          </w:tcPr>
          <w:p w:rsidR="009604E3" w:rsidRPr="002C6BB9" w:rsidRDefault="0003710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04E3" w:rsidRPr="002C6BB9" w:rsidRDefault="002933E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10A"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высшим педагогическим образованием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04E3" w:rsidRPr="002C6BB9" w:rsidRDefault="002933E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10A" w:rsidRPr="002C6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04E3" w:rsidRPr="002C6BB9" w:rsidRDefault="0003710A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педагогическим образованием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04E3" w:rsidRPr="002C6BB9" w:rsidRDefault="00E65C6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</w:t>
            </w:r>
            <w:r w:rsidR="002933EE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2126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9604E3" w:rsidRPr="002C6BB9" w:rsidRDefault="00AB4D5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7(17</w:t>
            </w:r>
            <w:r w:rsidR="00EE70CC" w:rsidRPr="002C6B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04E3" w:rsidRPr="002C6BB9" w:rsidRDefault="00AB4D5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 (2,4</w:t>
            </w:r>
            <w:r w:rsidR="00D10991" w:rsidRPr="002C6B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604E3" w:rsidRPr="002C6BB9" w:rsidTr="009604E3">
        <w:tc>
          <w:tcPr>
            <w:tcW w:w="5637" w:type="dxa"/>
          </w:tcPr>
          <w:p w:rsidR="009604E3" w:rsidRPr="002C6BB9" w:rsidRDefault="00577356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 первой</w:t>
            </w:r>
          </w:p>
        </w:tc>
        <w:tc>
          <w:tcPr>
            <w:tcW w:w="2126" w:type="dxa"/>
          </w:tcPr>
          <w:p w:rsidR="009604E3" w:rsidRPr="002C6BB9" w:rsidRDefault="009604E3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04E3" w:rsidRPr="002C6BB9" w:rsidRDefault="00AB4D5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6 (14,6</w:t>
            </w:r>
            <w:r w:rsidR="00D10991" w:rsidRPr="002C6B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10991" w:rsidRPr="002C6BB9" w:rsidTr="009604E3">
        <w:tc>
          <w:tcPr>
            <w:tcW w:w="5637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</w:t>
            </w:r>
            <w:r w:rsidR="002933EE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работников от общей численности таких работников с педагогическим стажем:</w:t>
            </w:r>
          </w:p>
        </w:tc>
        <w:tc>
          <w:tcPr>
            <w:tcW w:w="2126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D10991" w:rsidRPr="002C6BB9" w:rsidRDefault="002933E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17 (42,5%)</w:t>
            </w:r>
          </w:p>
        </w:tc>
      </w:tr>
      <w:tr w:rsidR="00D10991" w:rsidRPr="002C6BB9" w:rsidTr="009604E3">
        <w:tc>
          <w:tcPr>
            <w:tcW w:w="5637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6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5 (12,5%)</w:t>
            </w:r>
          </w:p>
        </w:tc>
      </w:tr>
      <w:tr w:rsidR="00D10991" w:rsidRPr="002C6BB9" w:rsidTr="009604E3">
        <w:tc>
          <w:tcPr>
            <w:tcW w:w="5637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2126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12  (30%)</w:t>
            </w:r>
          </w:p>
        </w:tc>
      </w:tr>
      <w:tr w:rsidR="00D10991" w:rsidRPr="002C6BB9" w:rsidTr="009604E3">
        <w:tc>
          <w:tcPr>
            <w:tcW w:w="5637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</w:t>
            </w:r>
            <w:r w:rsidR="002933EE" w:rsidRPr="002C6BB9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работников от общей численности таких работников в возрасте:</w:t>
            </w:r>
          </w:p>
        </w:tc>
        <w:tc>
          <w:tcPr>
            <w:tcW w:w="2126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D10991" w:rsidRPr="002C6BB9" w:rsidRDefault="002933E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19 (47,5%)</w:t>
            </w:r>
          </w:p>
        </w:tc>
      </w:tr>
      <w:tr w:rsidR="00D10991" w:rsidRPr="002C6BB9" w:rsidTr="009604E3">
        <w:tc>
          <w:tcPr>
            <w:tcW w:w="5637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126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 (10%)</w:t>
            </w:r>
          </w:p>
        </w:tc>
      </w:tr>
      <w:tr w:rsidR="00D10991" w:rsidRPr="002C6BB9" w:rsidTr="009604E3">
        <w:tc>
          <w:tcPr>
            <w:tcW w:w="5637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2126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15 (37,5%)</w:t>
            </w:r>
          </w:p>
        </w:tc>
      </w:tr>
      <w:tr w:rsidR="00D10991" w:rsidRPr="002C6BB9" w:rsidTr="009604E3">
        <w:tc>
          <w:tcPr>
            <w:tcW w:w="5637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126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D10991" w:rsidRPr="002C6BB9" w:rsidRDefault="00746DFC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41 (100%)</w:t>
            </w:r>
          </w:p>
        </w:tc>
      </w:tr>
      <w:tr w:rsidR="00D10991" w:rsidRPr="002C6BB9" w:rsidTr="009604E3">
        <w:tc>
          <w:tcPr>
            <w:tcW w:w="5637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126" w:type="dxa"/>
          </w:tcPr>
          <w:p w:rsidR="00D10991" w:rsidRPr="002C6BB9" w:rsidRDefault="00D10991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08" w:type="dxa"/>
          </w:tcPr>
          <w:p w:rsidR="00D10991" w:rsidRPr="002C6BB9" w:rsidRDefault="002933EE" w:rsidP="002C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26 (63,4%)</w:t>
            </w:r>
          </w:p>
        </w:tc>
      </w:tr>
    </w:tbl>
    <w:p w:rsidR="00B14B30" w:rsidRDefault="00B14B30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B30" w:rsidRDefault="00B14B30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B30" w:rsidRDefault="00B14B30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B30" w:rsidRDefault="00B14B30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682D" w:rsidRPr="002C6BB9" w:rsidRDefault="00F1682D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Заключение</w:t>
      </w:r>
    </w:p>
    <w:p w:rsidR="00F1682D" w:rsidRPr="002C6BB9" w:rsidRDefault="00F1682D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82D" w:rsidRPr="002C6BB9" w:rsidRDefault="00F1682D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и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F1682D" w:rsidRPr="002C6BB9" w:rsidRDefault="00F1682D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</w:t>
      </w:r>
      <w:r w:rsidR="004B21BB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 педагоги Школы владеют неплохим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уровнем 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ИКТ-компетенций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82D" w:rsidRPr="002C6BB9" w:rsidRDefault="00F1682D" w:rsidP="002C6B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ВПР показали среднее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подготовки 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1FF" w:rsidRPr="002C6BB9" w:rsidRDefault="00F1682D" w:rsidP="002C6BB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рабочей группы по подготовке Школы к переходу на новые ФГОС НОО </w:t>
      </w:r>
      <w:proofErr w:type="gramStart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оценить как хорошую: мероприятия дорожной карты реализованы на 98 процентов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3710A"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первое полугодие 2023/24</w:t>
      </w:r>
      <w:r w:rsidRPr="002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года.</w:t>
      </w:r>
    </w:p>
    <w:sectPr w:rsidR="003631FF" w:rsidRPr="002C6BB9" w:rsidSect="002C6BB9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70A81"/>
    <w:multiLevelType w:val="hybridMultilevel"/>
    <w:tmpl w:val="4502F3B0"/>
    <w:lvl w:ilvl="0" w:tplc="99EC6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96BF3"/>
    <w:multiLevelType w:val="hybridMultilevel"/>
    <w:tmpl w:val="34342FEE"/>
    <w:lvl w:ilvl="0" w:tplc="99EC685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933666"/>
    <w:multiLevelType w:val="hybridMultilevel"/>
    <w:tmpl w:val="4C581D64"/>
    <w:lvl w:ilvl="0" w:tplc="99EC68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EA3D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62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2072B"/>
    <w:multiLevelType w:val="multilevel"/>
    <w:tmpl w:val="615A2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2F3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E1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D6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84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64F62"/>
    <w:multiLevelType w:val="multilevel"/>
    <w:tmpl w:val="4C26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AA0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5D617B"/>
    <w:multiLevelType w:val="hybridMultilevel"/>
    <w:tmpl w:val="D21AEC50"/>
    <w:lvl w:ilvl="0" w:tplc="99EC68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651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F09D5"/>
    <w:multiLevelType w:val="hybridMultilevel"/>
    <w:tmpl w:val="DEEEF9D6"/>
    <w:lvl w:ilvl="0" w:tplc="99EC6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37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01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CF7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32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0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16"/>
  </w:num>
  <w:num w:numId="10">
    <w:abstractNumId w:val="10"/>
  </w:num>
  <w:num w:numId="11">
    <w:abstractNumId w:val="8"/>
  </w:num>
  <w:num w:numId="12">
    <w:abstractNumId w:val="17"/>
  </w:num>
  <w:num w:numId="13">
    <w:abstractNumId w:val="19"/>
  </w:num>
  <w:num w:numId="14">
    <w:abstractNumId w:val="14"/>
  </w:num>
  <w:num w:numId="15">
    <w:abstractNumId w:val="7"/>
  </w:num>
  <w:num w:numId="16">
    <w:abstractNumId w:val="3"/>
  </w:num>
  <w:num w:numId="17">
    <w:abstractNumId w:val="13"/>
  </w:num>
  <w:num w:numId="18">
    <w:abstractNumId w:val="1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2F"/>
    <w:rsid w:val="000142FF"/>
    <w:rsid w:val="00014B3E"/>
    <w:rsid w:val="00015CD3"/>
    <w:rsid w:val="00016A73"/>
    <w:rsid w:val="00020E9A"/>
    <w:rsid w:val="000255B8"/>
    <w:rsid w:val="0003710A"/>
    <w:rsid w:val="00042D07"/>
    <w:rsid w:val="000439E7"/>
    <w:rsid w:val="0005210D"/>
    <w:rsid w:val="000658CA"/>
    <w:rsid w:val="000661A8"/>
    <w:rsid w:val="00073B7F"/>
    <w:rsid w:val="000776FA"/>
    <w:rsid w:val="000A4C2A"/>
    <w:rsid w:val="000A673E"/>
    <w:rsid w:val="000B341C"/>
    <w:rsid w:val="000C20AC"/>
    <w:rsid w:val="000C4867"/>
    <w:rsid w:val="000D24CB"/>
    <w:rsid w:val="000D7F3A"/>
    <w:rsid w:val="000E1DB7"/>
    <w:rsid w:val="000E4126"/>
    <w:rsid w:val="000F0974"/>
    <w:rsid w:val="000F11AF"/>
    <w:rsid w:val="000F7807"/>
    <w:rsid w:val="001178C7"/>
    <w:rsid w:val="001212C2"/>
    <w:rsid w:val="00121FED"/>
    <w:rsid w:val="001230E7"/>
    <w:rsid w:val="00127744"/>
    <w:rsid w:val="0013189A"/>
    <w:rsid w:val="00141818"/>
    <w:rsid w:val="00141DA4"/>
    <w:rsid w:val="001430E5"/>
    <w:rsid w:val="001540FB"/>
    <w:rsid w:val="001575C4"/>
    <w:rsid w:val="001639CC"/>
    <w:rsid w:val="001A14F5"/>
    <w:rsid w:val="001D66FB"/>
    <w:rsid w:val="001E0FD1"/>
    <w:rsid w:val="001F20DE"/>
    <w:rsid w:val="001F21B7"/>
    <w:rsid w:val="001F2932"/>
    <w:rsid w:val="0022194F"/>
    <w:rsid w:val="00231AA4"/>
    <w:rsid w:val="00235507"/>
    <w:rsid w:val="00240237"/>
    <w:rsid w:val="00253DB2"/>
    <w:rsid w:val="00257DA9"/>
    <w:rsid w:val="00260018"/>
    <w:rsid w:val="00273220"/>
    <w:rsid w:val="00290B9E"/>
    <w:rsid w:val="0029215B"/>
    <w:rsid w:val="002933EE"/>
    <w:rsid w:val="002A32EE"/>
    <w:rsid w:val="002A560C"/>
    <w:rsid w:val="002B6F68"/>
    <w:rsid w:val="002C6BB9"/>
    <w:rsid w:val="002C76A8"/>
    <w:rsid w:val="002D29C5"/>
    <w:rsid w:val="002D3C6C"/>
    <w:rsid w:val="002E7AD0"/>
    <w:rsid w:val="00301BF0"/>
    <w:rsid w:val="00303551"/>
    <w:rsid w:val="00311DBD"/>
    <w:rsid w:val="00322B5A"/>
    <w:rsid w:val="0032396D"/>
    <w:rsid w:val="003262AD"/>
    <w:rsid w:val="0033791D"/>
    <w:rsid w:val="00344A45"/>
    <w:rsid w:val="003631FF"/>
    <w:rsid w:val="00375635"/>
    <w:rsid w:val="003973B9"/>
    <w:rsid w:val="003A36C4"/>
    <w:rsid w:val="003B04E4"/>
    <w:rsid w:val="003B5363"/>
    <w:rsid w:val="003B596B"/>
    <w:rsid w:val="003D1CC1"/>
    <w:rsid w:val="003D643B"/>
    <w:rsid w:val="003D74BF"/>
    <w:rsid w:val="003E3542"/>
    <w:rsid w:val="003E71C6"/>
    <w:rsid w:val="003F1187"/>
    <w:rsid w:val="003F4BF5"/>
    <w:rsid w:val="00406FC8"/>
    <w:rsid w:val="0041492F"/>
    <w:rsid w:val="0041619D"/>
    <w:rsid w:val="004361FC"/>
    <w:rsid w:val="00452D27"/>
    <w:rsid w:val="0045578D"/>
    <w:rsid w:val="00483E82"/>
    <w:rsid w:val="00492555"/>
    <w:rsid w:val="00495AFF"/>
    <w:rsid w:val="004A029D"/>
    <w:rsid w:val="004A3A44"/>
    <w:rsid w:val="004A708C"/>
    <w:rsid w:val="004B21BB"/>
    <w:rsid w:val="004B6011"/>
    <w:rsid w:val="004B7224"/>
    <w:rsid w:val="004C2BD7"/>
    <w:rsid w:val="004C762D"/>
    <w:rsid w:val="004D0BFF"/>
    <w:rsid w:val="004D0D6D"/>
    <w:rsid w:val="004D34AF"/>
    <w:rsid w:val="004E0C05"/>
    <w:rsid w:val="004E55F2"/>
    <w:rsid w:val="00532BCC"/>
    <w:rsid w:val="005464D5"/>
    <w:rsid w:val="005759B7"/>
    <w:rsid w:val="00577356"/>
    <w:rsid w:val="00582524"/>
    <w:rsid w:val="00593A75"/>
    <w:rsid w:val="005A4093"/>
    <w:rsid w:val="005B594D"/>
    <w:rsid w:val="005B5E32"/>
    <w:rsid w:val="005B78F8"/>
    <w:rsid w:val="005C3D0D"/>
    <w:rsid w:val="005D63D6"/>
    <w:rsid w:val="005E5849"/>
    <w:rsid w:val="005E63A7"/>
    <w:rsid w:val="005E7DED"/>
    <w:rsid w:val="005F49BC"/>
    <w:rsid w:val="00600016"/>
    <w:rsid w:val="006033B9"/>
    <w:rsid w:val="00616A18"/>
    <w:rsid w:val="006202C4"/>
    <w:rsid w:val="006259FA"/>
    <w:rsid w:val="00625DF5"/>
    <w:rsid w:val="00634D7B"/>
    <w:rsid w:val="006408E5"/>
    <w:rsid w:val="00651B10"/>
    <w:rsid w:val="00666410"/>
    <w:rsid w:val="006721BB"/>
    <w:rsid w:val="00692F54"/>
    <w:rsid w:val="00696094"/>
    <w:rsid w:val="006B2E1C"/>
    <w:rsid w:val="006C23F8"/>
    <w:rsid w:val="006C5DB6"/>
    <w:rsid w:val="006D7C60"/>
    <w:rsid w:val="006F261F"/>
    <w:rsid w:val="00721F20"/>
    <w:rsid w:val="00744BDA"/>
    <w:rsid w:val="00746DFC"/>
    <w:rsid w:val="00755465"/>
    <w:rsid w:val="007645A1"/>
    <w:rsid w:val="00765081"/>
    <w:rsid w:val="00766A18"/>
    <w:rsid w:val="007679D3"/>
    <w:rsid w:val="0077305D"/>
    <w:rsid w:val="0078277D"/>
    <w:rsid w:val="007863A1"/>
    <w:rsid w:val="00795AB6"/>
    <w:rsid w:val="007A6529"/>
    <w:rsid w:val="007A79D4"/>
    <w:rsid w:val="007B2D75"/>
    <w:rsid w:val="007C70B1"/>
    <w:rsid w:val="007E2A25"/>
    <w:rsid w:val="007F5B58"/>
    <w:rsid w:val="00803749"/>
    <w:rsid w:val="00803FF5"/>
    <w:rsid w:val="00810AB9"/>
    <w:rsid w:val="008223BC"/>
    <w:rsid w:val="00833066"/>
    <w:rsid w:val="00843BB2"/>
    <w:rsid w:val="00844B97"/>
    <w:rsid w:val="00855412"/>
    <w:rsid w:val="008728C3"/>
    <w:rsid w:val="0089035D"/>
    <w:rsid w:val="0089427F"/>
    <w:rsid w:val="008A04C2"/>
    <w:rsid w:val="008A16C4"/>
    <w:rsid w:val="008B74DD"/>
    <w:rsid w:val="008C287A"/>
    <w:rsid w:val="008C3432"/>
    <w:rsid w:val="008F1DB1"/>
    <w:rsid w:val="00902834"/>
    <w:rsid w:val="009077AF"/>
    <w:rsid w:val="009136E1"/>
    <w:rsid w:val="00921884"/>
    <w:rsid w:val="009259CC"/>
    <w:rsid w:val="00925B01"/>
    <w:rsid w:val="0092714D"/>
    <w:rsid w:val="0094353B"/>
    <w:rsid w:val="009470A8"/>
    <w:rsid w:val="00956B9C"/>
    <w:rsid w:val="009604E3"/>
    <w:rsid w:val="009617B4"/>
    <w:rsid w:val="009832A7"/>
    <w:rsid w:val="009A6B45"/>
    <w:rsid w:val="009C0FE2"/>
    <w:rsid w:val="009C6D49"/>
    <w:rsid w:val="009C70B5"/>
    <w:rsid w:val="009D4998"/>
    <w:rsid w:val="009D5370"/>
    <w:rsid w:val="009D6665"/>
    <w:rsid w:val="009E5B69"/>
    <w:rsid w:val="009E7A8A"/>
    <w:rsid w:val="009F6F9C"/>
    <w:rsid w:val="00A04A6A"/>
    <w:rsid w:val="00A20E4E"/>
    <w:rsid w:val="00A24B3F"/>
    <w:rsid w:val="00A25688"/>
    <w:rsid w:val="00A60754"/>
    <w:rsid w:val="00A62AF5"/>
    <w:rsid w:val="00A646CC"/>
    <w:rsid w:val="00A71630"/>
    <w:rsid w:val="00A722EB"/>
    <w:rsid w:val="00A74DAB"/>
    <w:rsid w:val="00A802C1"/>
    <w:rsid w:val="00A8464E"/>
    <w:rsid w:val="00A87F53"/>
    <w:rsid w:val="00A93A09"/>
    <w:rsid w:val="00A97743"/>
    <w:rsid w:val="00AA4F66"/>
    <w:rsid w:val="00AB4D5E"/>
    <w:rsid w:val="00AB7A06"/>
    <w:rsid w:val="00AC1A26"/>
    <w:rsid w:val="00AC1FA2"/>
    <w:rsid w:val="00AD1200"/>
    <w:rsid w:val="00AE6E03"/>
    <w:rsid w:val="00B029B6"/>
    <w:rsid w:val="00B11C54"/>
    <w:rsid w:val="00B133F7"/>
    <w:rsid w:val="00B14B30"/>
    <w:rsid w:val="00B234DB"/>
    <w:rsid w:val="00B30EF8"/>
    <w:rsid w:val="00B315B1"/>
    <w:rsid w:val="00B3167A"/>
    <w:rsid w:val="00B44B20"/>
    <w:rsid w:val="00B7227D"/>
    <w:rsid w:val="00B76751"/>
    <w:rsid w:val="00B8679B"/>
    <w:rsid w:val="00BE4454"/>
    <w:rsid w:val="00BF02C4"/>
    <w:rsid w:val="00C01BE1"/>
    <w:rsid w:val="00C243C9"/>
    <w:rsid w:val="00C7749A"/>
    <w:rsid w:val="00C90A07"/>
    <w:rsid w:val="00CD39C6"/>
    <w:rsid w:val="00CE5485"/>
    <w:rsid w:val="00CF08C6"/>
    <w:rsid w:val="00CF2B5F"/>
    <w:rsid w:val="00D00815"/>
    <w:rsid w:val="00D10991"/>
    <w:rsid w:val="00D210B9"/>
    <w:rsid w:val="00D46043"/>
    <w:rsid w:val="00D55307"/>
    <w:rsid w:val="00D61D79"/>
    <w:rsid w:val="00D7067D"/>
    <w:rsid w:val="00D71321"/>
    <w:rsid w:val="00D72299"/>
    <w:rsid w:val="00D73D0F"/>
    <w:rsid w:val="00D92E7A"/>
    <w:rsid w:val="00DA11E0"/>
    <w:rsid w:val="00DA2512"/>
    <w:rsid w:val="00DA30FF"/>
    <w:rsid w:val="00DD0A40"/>
    <w:rsid w:val="00DD2BFB"/>
    <w:rsid w:val="00DD5C6F"/>
    <w:rsid w:val="00DD5F85"/>
    <w:rsid w:val="00DD6EE3"/>
    <w:rsid w:val="00DE2FAB"/>
    <w:rsid w:val="00E03EFC"/>
    <w:rsid w:val="00E152CA"/>
    <w:rsid w:val="00E35115"/>
    <w:rsid w:val="00E4574D"/>
    <w:rsid w:val="00E45E0F"/>
    <w:rsid w:val="00E55F0D"/>
    <w:rsid w:val="00E617C7"/>
    <w:rsid w:val="00E622DB"/>
    <w:rsid w:val="00E65A31"/>
    <w:rsid w:val="00E65C61"/>
    <w:rsid w:val="00E708BF"/>
    <w:rsid w:val="00E94D34"/>
    <w:rsid w:val="00EA6C38"/>
    <w:rsid w:val="00EC6B82"/>
    <w:rsid w:val="00ED3B30"/>
    <w:rsid w:val="00EE4D7F"/>
    <w:rsid w:val="00EE70CC"/>
    <w:rsid w:val="00EF4884"/>
    <w:rsid w:val="00EF4CD0"/>
    <w:rsid w:val="00EF68FA"/>
    <w:rsid w:val="00F05CA1"/>
    <w:rsid w:val="00F11D34"/>
    <w:rsid w:val="00F1682D"/>
    <w:rsid w:val="00F34A55"/>
    <w:rsid w:val="00F40A22"/>
    <w:rsid w:val="00F51C9E"/>
    <w:rsid w:val="00F67B54"/>
    <w:rsid w:val="00F700BB"/>
    <w:rsid w:val="00F71F7A"/>
    <w:rsid w:val="00F72925"/>
    <w:rsid w:val="00F82964"/>
    <w:rsid w:val="00F838D8"/>
    <w:rsid w:val="00F85982"/>
    <w:rsid w:val="00F85F4B"/>
    <w:rsid w:val="00F860CF"/>
    <w:rsid w:val="00F879C7"/>
    <w:rsid w:val="00F95832"/>
    <w:rsid w:val="00FA3419"/>
    <w:rsid w:val="00FA66FE"/>
    <w:rsid w:val="00FB21F8"/>
    <w:rsid w:val="00FB667A"/>
    <w:rsid w:val="00FB772F"/>
    <w:rsid w:val="00FE1D4F"/>
    <w:rsid w:val="00FE3B0A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2F"/>
    <w:pPr>
      <w:ind w:left="720"/>
      <w:contextualSpacing/>
    </w:pPr>
  </w:style>
  <w:style w:type="table" w:styleId="a4">
    <w:name w:val="Table Grid"/>
    <w:basedOn w:val="a1"/>
    <w:uiPriority w:val="59"/>
    <w:rsid w:val="00902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48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83E82"/>
  </w:style>
  <w:style w:type="paragraph" w:styleId="a6">
    <w:name w:val="No Spacing"/>
    <w:uiPriority w:val="1"/>
    <w:qFormat/>
    <w:rsid w:val="00363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ou_dzhibahni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61A2-AFD3-446E-8E54-275E7B22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25</Pages>
  <Words>8216</Words>
  <Characters>46832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26</cp:revision>
  <cp:lastPrinted>2022-03-02T12:04:00Z</cp:lastPrinted>
  <dcterms:created xsi:type="dcterms:W3CDTF">2023-03-16T05:07:00Z</dcterms:created>
  <dcterms:modified xsi:type="dcterms:W3CDTF">2025-04-06T07:25:00Z</dcterms:modified>
</cp:coreProperties>
</file>